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DB91E" w14:textId="77777777" w:rsidR="00C81ADE" w:rsidRPr="00C81ADE" w:rsidRDefault="00C81ADE" w:rsidP="00C81ADE">
      <w:pPr>
        <w:spacing w:after="120" w:line="240" w:lineRule="auto"/>
        <w:outlineLvl w:val="1"/>
        <w:rPr>
          <w:rFonts w:ascii="Arial" w:eastAsia="Arial" w:hAnsi="Arial" w:cs="Times New Roman"/>
          <w:b/>
          <w:color w:val="0070C0"/>
          <w:kern w:val="0"/>
          <w:sz w:val="32"/>
          <w:szCs w:val="32"/>
          <w14:ligatures w14:val="none"/>
        </w:rPr>
      </w:pPr>
      <w:r w:rsidRPr="00C81ADE">
        <w:rPr>
          <w:rFonts w:ascii="Arial" w:eastAsia="Arial" w:hAnsi="Arial" w:cs="Times New Roman"/>
          <w:b/>
          <w:color w:val="0070C0"/>
          <w:kern w:val="0"/>
          <w:sz w:val="32"/>
          <w:szCs w:val="32"/>
          <w14:ligatures w14:val="none"/>
        </w:rPr>
        <w:t>Resistant hypertension management after 3 antihypertensive medications</w:t>
      </w:r>
    </w:p>
    <w:tbl>
      <w:tblPr>
        <w:tblStyle w:val="PlainTable11"/>
        <w:tblW w:w="10206" w:type="dxa"/>
        <w:tblCellMar>
          <w:left w:w="0" w:type="dxa"/>
          <w:right w:w="0" w:type="dxa"/>
        </w:tblCellMar>
        <w:tblLook w:val="06A0" w:firstRow="1" w:lastRow="0" w:firstColumn="1" w:lastColumn="0" w:noHBand="1" w:noVBand="1"/>
      </w:tblPr>
      <w:tblGrid>
        <w:gridCol w:w="10206"/>
      </w:tblGrid>
      <w:tr w:rsidR="00C81ADE" w:rsidRPr="00C81ADE" w14:paraId="1D1DB1BA" w14:textId="77777777" w:rsidTr="00C81ADE">
        <w:trPr>
          <w:cnfStyle w:val="100000000000" w:firstRow="1" w:lastRow="0" w:firstColumn="0" w:lastColumn="0" w:oddVBand="0" w:evenVBand="0" w:oddHBand="0" w:evenHBand="0" w:firstRowFirstColumn="0" w:firstRowLastColumn="0" w:lastRowFirstColumn="0" w:lastRowLastColumn="0"/>
          <w:trHeight w:val="773"/>
        </w:trPr>
        <w:tc>
          <w:tcPr>
            <w:cnfStyle w:val="001000000000" w:firstRow="0" w:lastRow="0" w:firstColumn="1" w:lastColumn="0" w:oddVBand="0" w:evenVBand="0" w:oddHBand="0" w:evenHBand="0" w:firstRowFirstColumn="0" w:firstRowLastColumn="0" w:lastRowFirstColumn="0" w:lastRowLastColumn="0"/>
            <w:tcW w:w="10206" w:type="dxa"/>
            <w:shd w:val="clear" w:color="auto" w:fill="D9D9D9"/>
            <w:vAlign w:val="center"/>
          </w:tcPr>
          <w:p w14:paraId="07A23B61" w14:textId="77777777" w:rsidR="00C81ADE" w:rsidRPr="00C81ADE" w:rsidRDefault="00C81ADE" w:rsidP="00C81ADE">
            <w:pPr>
              <w:rPr>
                <w:rFonts w:ascii="Arial" w:eastAsia="Arial" w:hAnsi="Arial" w:cs="Times New Roman"/>
                <w:b w:val="0"/>
                <w:bCs w:val="0"/>
              </w:rPr>
            </w:pPr>
            <w:proofErr w:type="gramStart"/>
            <w:r w:rsidRPr="00C81ADE">
              <w:rPr>
                <w:rFonts w:ascii="Arial" w:eastAsia="Arial" w:hAnsi="Arial" w:cs="Times New Roman"/>
                <w:b w:val="0"/>
                <w:bCs w:val="0"/>
              </w:rPr>
              <w:t>Dear  [</w:t>
            </w:r>
            <w:proofErr w:type="gramEnd"/>
            <w:r w:rsidRPr="00C81ADE">
              <w:rPr>
                <w:rFonts w:ascii="Arial" w:eastAsia="Arial" w:hAnsi="Arial" w:cs="Times New Roman"/>
                <w:b w:val="0"/>
                <w:bCs w:val="0"/>
              </w:rPr>
              <w:t>Dr ____],</w:t>
            </w:r>
          </w:p>
          <w:p w14:paraId="75CCA5CB" w14:textId="77777777" w:rsidR="00C81ADE" w:rsidRPr="00C81ADE" w:rsidRDefault="00C81ADE" w:rsidP="00C81ADE">
            <w:pPr>
              <w:rPr>
                <w:rFonts w:ascii="Arial" w:eastAsia="Arial" w:hAnsi="Arial" w:cs="Times New Roman"/>
                <w:b w:val="0"/>
                <w:bCs w:val="0"/>
              </w:rPr>
            </w:pPr>
          </w:p>
          <w:p w14:paraId="4701475E" w14:textId="77777777" w:rsidR="00C81ADE" w:rsidRPr="00C81ADE" w:rsidRDefault="00C81ADE" w:rsidP="00C81ADE">
            <w:pPr>
              <w:rPr>
                <w:rFonts w:ascii="Arial" w:eastAsia="Arial" w:hAnsi="Arial" w:cs="Times New Roman"/>
                <w:b w:val="0"/>
                <w:bCs w:val="0"/>
              </w:rPr>
            </w:pPr>
            <w:r w:rsidRPr="00C81ADE">
              <w:rPr>
                <w:rFonts w:ascii="Arial" w:eastAsia="Arial" w:hAnsi="Arial" w:cs="Times New Roman"/>
                <w:b w:val="0"/>
                <w:bCs w:val="0"/>
              </w:rPr>
              <w:t>Advice and guidance response regarding [Patient name]</w:t>
            </w:r>
          </w:p>
          <w:p w14:paraId="171BCD46" w14:textId="77777777" w:rsidR="00C81ADE" w:rsidRPr="00C81ADE" w:rsidRDefault="00C81ADE" w:rsidP="00C81ADE">
            <w:pPr>
              <w:rPr>
                <w:rFonts w:ascii="Arial" w:eastAsia="Arial" w:hAnsi="Arial" w:cs="Times New Roman"/>
                <w:b w:val="0"/>
                <w:bCs w:val="0"/>
              </w:rPr>
            </w:pPr>
          </w:p>
          <w:p w14:paraId="209EAE07" w14:textId="77777777" w:rsidR="00C81ADE" w:rsidRPr="00C81ADE" w:rsidRDefault="00C81ADE" w:rsidP="00C81ADE">
            <w:pPr>
              <w:rPr>
                <w:rFonts w:ascii="Arial" w:eastAsia="Arial" w:hAnsi="Arial" w:cs="Times New Roman"/>
              </w:rPr>
            </w:pPr>
            <w:r w:rsidRPr="00C81ADE">
              <w:rPr>
                <w:rFonts w:ascii="Arial" w:eastAsia="Arial" w:hAnsi="Arial" w:cs="Times New Roman"/>
              </w:rPr>
              <w:t>General information:</w:t>
            </w:r>
          </w:p>
          <w:p w14:paraId="028713D8" w14:textId="77777777" w:rsidR="00C81ADE" w:rsidRPr="00C81ADE" w:rsidRDefault="00C81ADE" w:rsidP="00C81ADE">
            <w:pPr>
              <w:rPr>
                <w:rFonts w:ascii="Arial" w:eastAsia="Arial" w:hAnsi="Arial" w:cs="Times New Roman"/>
                <w:b w:val="0"/>
                <w:bCs w:val="0"/>
              </w:rPr>
            </w:pPr>
            <w:r w:rsidRPr="00C81ADE">
              <w:rPr>
                <w:rFonts w:ascii="Arial" w:eastAsia="Arial" w:hAnsi="Arial" w:cs="Times New Roman"/>
                <w:b w:val="0"/>
                <w:bCs w:val="0"/>
              </w:rPr>
              <w:t>Resistant hypertension (RH) is defined as blood pressure (BP) remaining above the recommended target despite the combination of at least three antihypertensive drugs of different classes, including a diuretic, administered at maximum or maximally tolerated doses.</w:t>
            </w:r>
          </w:p>
          <w:p w14:paraId="1310FC05" w14:textId="77777777" w:rsidR="00C81ADE" w:rsidRPr="00C81ADE" w:rsidRDefault="00C81ADE" w:rsidP="00C81ADE">
            <w:pPr>
              <w:rPr>
                <w:rFonts w:ascii="Arial" w:eastAsia="Arial" w:hAnsi="Arial" w:cs="Times New Roman"/>
                <w:b w:val="0"/>
                <w:bCs w:val="0"/>
              </w:rPr>
            </w:pPr>
          </w:p>
          <w:p w14:paraId="0DA1084A" w14:textId="77777777" w:rsidR="00C81ADE" w:rsidRPr="00C81ADE" w:rsidRDefault="00C81ADE" w:rsidP="00C81ADE">
            <w:pPr>
              <w:rPr>
                <w:rFonts w:ascii="Arial" w:eastAsia="Arial" w:hAnsi="Arial" w:cs="Times New Roman"/>
                <w:b w:val="0"/>
                <w:bCs w:val="0"/>
              </w:rPr>
            </w:pPr>
            <w:r w:rsidRPr="00C81ADE">
              <w:rPr>
                <w:rFonts w:ascii="Arial" w:eastAsia="Arial" w:hAnsi="Arial" w:cs="Times New Roman"/>
                <w:b w:val="0"/>
                <w:bCs w:val="0"/>
              </w:rPr>
              <w:t>Assessment requires the exclusion of apparent treatment resistant hypertension due to non-adherence to treatment, inappropriate blood pressure measuring technique and/or white coat effect. Secondary hypertension (most often related to an endocrine or renal cause) should also be excluded.</w:t>
            </w:r>
          </w:p>
          <w:p w14:paraId="75C7B966" w14:textId="77777777" w:rsidR="00C81ADE" w:rsidRPr="00C81ADE" w:rsidRDefault="00C81ADE" w:rsidP="00C81ADE">
            <w:pPr>
              <w:rPr>
                <w:rFonts w:ascii="Arial" w:eastAsia="Arial" w:hAnsi="Arial" w:cs="Times New Roman"/>
                <w:b w:val="0"/>
                <w:bCs w:val="0"/>
              </w:rPr>
            </w:pPr>
          </w:p>
          <w:p w14:paraId="0A2078F1" w14:textId="77777777" w:rsidR="00C81ADE" w:rsidRPr="00C81ADE" w:rsidRDefault="00C81ADE" w:rsidP="00C81ADE">
            <w:pPr>
              <w:rPr>
                <w:rFonts w:ascii="Arial" w:eastAsia="Arial" w:hAnsi="Arial" w:cs="Times New Roman"/>
                <w:b w:val="0"/>
                <w:bCs w:val="0"/>
              </w:rPr>
            </w:pPr>
            <w:r w:rsidRPr="00C81ADE">
              <w:rPr>
                <w:rFonts w:ascii="Arial" w:eastAsia="Arial" w:hAnsi="Arial" w:cs="Times New Roman"/>
                <w:b w:val="0"/>
                <w:bCs w:val="0"/>
              </w:rPr>
              <w:t xml:space="preserve">RH is associated with major cardiovascular events in the short and long term, including heart failure, ischaemic heart disease, stroke and renal failure. </w:t>
            </w:r>
          </w:p>
          <w:p w14:paraId="1ACC64D5" w14:textId="77777777" w:rsidR="00C81ADE" w:rsidRPr="00C81ADE" w:rsidRDefault="00C81ADE" w:rsidP="00C81ADE">
            <w:pPr>
              <w:rPr>
                <w:rFonts w:ascii="Arial" w:eastAsia="Arial" w:hAnsi="Arial" w:cs="Times New Roman"/>
                <w:b w:val="0"/>
                <w:bCs w:val="0"/>
              </w:rPr>
            </w:pPr>
          </w:p>
          <w:p w14:paraId="2E450A75" w14:textId="77777777" w:rsidR="00C81ADE" w:rsidRPr="00C81ADE" w:rsidRDefault="00C81ADE" w:rsidP="00C81ADE">
            <w:pPr>
              <w:rPr>
                <w:rFonts w:ascii="Arial" w:eastAsia="Arial" w:hAnsi="Arial" w:cs="Times New Roman"/>
                <w:b w:val="0"/>
                <w:bCs w:val="0"/>
              </w:rPr>
            </w:pPr>
            <w:r w:rsidRPr="00C81ADE">
              <w:rPr>
                <w:rFonts w:ascii="Arial" w:eastAsia="Arial" w:hAnsi="Arial" w:cs="Times New Roman"/>
                <w:b w:val="0"/>
                <w:bCs w:val="0"/>
              </w:rPr>
              <w:t xml:space="preserve">Guidelines recommend lifestyle modification and antihypertensive drugs. Medications typically include an angiotensin converting enzyme inhibitor or angiotensin receptor blocker (although these agents should be avoided in female patients of childbearing potential), a calcium channel blocker, and a thiazide-type/like diuretic; if a 4th agent is needed, evidence supports the addition of Spironolactone. </w:t>
            </w:r>
          </w:p>
          <w:p w14:paraId="29AF047F" w14:textId="77777777" w:rsidR="00C81ADE" w:rsidRPr="00C81ADE" w:rsidRDefault="00C81ADE" w:rsidP="00C81ADE">
            <w:pPr>
              <w:rPr>
                <w:rFonts w:ascii="Arial" w:eastAsia="Arial" w:hAnsi="Arial" w:cs="Times New Roman"/>
                <w:b w:val="0"/>
                <w:bCs w:val="0"/>
              </w:rPr>
            </w:pPr>
          </w:p>
          <w:p w14:paraId="3A4C3562" w14:textId="77777777" w:rsidR="00C81ADE" w:rsidRPr="00C81ADE" w:rsidRDefault="00C81ADE" w:rsidP="00C81ADE">
            <w:pPr>
              <w:rPr>
                <w:rFonts w:ascii="Arial" w:eastAsia="Arial" w:hAnsi="Arial" w:cs="Times New Roman"/>
                <w:b w:val="0"/>
                <w:bCs w:val="0"/>
              </w:rPr>
            </w:pPr>
            <w:r w:rsidRPr="00C81ADE">
              <w:rPr>
                <w:rFonts w:ascii="Arial" w:eastAsia="Arial" w:hAnsi="Arial" w:cs="Times New Roman"/>
                <w:b w:val="0"/>
                <w:bCs w:val="0"/>
              </w:rPr>
              <w:t>Several device-based approaches have been studied, with renal denervation being the only approved interventional device treatment for RH.</w:t>
            </w:r>
          </w:p>
          <w:p w14:paraId="18A8C1C0" w14:textId="77777777" w:rsidR="00C81ADE" w:rsidRPr="00C81ADE" w:rsidRDefault="00C81ADE" w:rsidP="00C81ADE">
            <w:pPr>
              <w:rPr>
                <w:rFonts w:ascii="Arial" w:eastAsia="Arial" w:hAnsi="Arial" w:cs="Times New Roman"/>
                <w:b w:val="0"/>
                <w:bCs w:val="0"/>
              </w:rPr>
            </w:pPr>
          </w:p>
        </w:tc>
      </w:tr>
      <w:tr w:rsidR="00C81ADE" w:rsidRPr="00C81ADE" w14:paraId="2E6A3831" w14:textId="77777777" w:rsidTr="00C81ADE">
        <w:trPr>
          <w:trHeight w:val="27"/>
        </w:trPr>
        <w:tc>
          <w:tcPr>
            <w:cnfStyle w:val="001000000000" w:firstRow="0" w:lastRow="0" w:firstColumn="1" w:lastColumn="0" w:oddVBand="0" w:evenVBand="0" w:oddHBand="0" w:evenHBand="0" w:firstRowFirstColumn="0" w:firstRowLastColumn="0" w:lastRowFirstColumn="0" w:lastRowLastColumn="0"/>
            <w:tcW w:w="10206" w:type="dxa"/>
            <w:shd w:val="clear" w:color="auto" w:fill="ADFFE5"/>
            <w:vAlign w:val="center"/>
          </w:tcPr>
          <w:p w14:paraId="1737F148" w14:textId="77777777" w:rsidR="00C81ADE" w:rsidRPr="00C81ADE" w:rsidRDefault="00C81ADE" w:rsidP="00C81ADE">
            <w:pPr>
              <w:spacing w:before="100" w:beforeAutospacing="1"/>
              <w:rPr>
                <w:rFonts w:ascii="Arial" w:eastAsia="Times New Roman" w:hAnsi="Arial" w:cs="Arial"/>
                <w:lang w:eastAsia="en-GB"/>
              </w:rPr>
            </w:pPr>
            <w:r w:rsidRPr="00C81ADE">
              <w:rPr>
                <w:rFonts w:ascii="Arial" w:eastAsia="Times New Roman" w:hAnsi="Arial" w:cs="Arial"/>
                <w:lang w:eastAsia="en-GB"/>
              </w:rPr>
              <w:t>Exclude apparent resistant hypertension:</w:t>
            </w:r>
          </w:p>
          <w:p w14:paraId="58302049" w14:textId="77777777" w:rsidR="00C81ADE" w:rsidRPr="00C81ADE" w:rsidRDefault="00C81ADE" w:rsidP="00C81ADE">
            <w:pPr>
              <w:numPr>
                <w:ilvl w:val="0"/>
                <w:numId w:val="2"/>
              </w:numPr>
              <w:ind w:left="714" w:hanging="357"/>
              <w:contextualSpacing/>
              <w:rPr>
                <w:rFonts w:ascii="Arial" w:eastAsia="Times New Roman" w:hAnsi="Arial" w:cs="Arial"/>
                <w:b w:val="0"/>
                <w:bCs w:val="0"/>
                <w:lang w:eastAsia="en-GB"/>
              </w:rPr>
            </w:pPr>
            <w:r w:rsidRPr="00C81ADE">
              <w:rPr>
                <w:rFonts w:ascii="Arial" w:eastAsia="Times New Roman" w:hAnsi="Arial" w:cs="Arial"/>
                <w:b w:val="0"/>
                <w:bCs w:val="0"/>
                <w:lang w:eastAsia="en-GB"/>
              </w:rPr>
              <w:t>Check adherence to prescribed treatment (consider urine testing for anti-hypertensive metabolites if available).</w:t>
            </w:r>
          </w:p>
          <w:p w14:paraId="49537526" w14:textId="77777777" w:rsidR="00C81ADE" w:rsidRPr="00C81ADE" w:rsidRDefault="00C81ADE" w:rsidP="00C81ADE">
            <w:pPr>
              <w:numPr>
                <w:ilvl w:val="0"/>
                <w:numId w:val="2"/>
              </w:numPr>
              <w:ind w:left="714" w:hanging="357"/>
              <w:contextualSpacing/>
              <w:rPr>
                <w:rFonts w:ascii="Arial" w:eastAsia="Times New Roman" w:hAnsi="Arial" w:cs="Arial"/>
                <w:b w:val="0"/>
                <w:bCs w:val="0"/>
                <w:lang w:eastAsia="en-GB"/>
              </w:rPr>
            </w:pPr>
            <w:r w:rsidRPr="00C81ADE">
              <w:rPr>
                <w:rFonts w:ascii="Arial" w:eastAsia="Times New Roman" w:hAnsi="Arial" w:cs="Arial"/>
                <w:b w:val="0"/>
                <w:bCs w:val="0"/>
                <w:lang w:eastAsia="en-GB"/>
              </w:rPr>
              <w:t>Confirm correct BP measurement technique.</w:t>
            </w:r>
          </w:p>
          <w:p w14:paraId="21C20A79" w14:textId="77777777" w:rsidR="00C81ADE" w:rsidRPr="00C81ADE" w:rsidRDefault="00C81ADE" w:rsidP="00C81ADE">
            <w:pPr>
              <w:numPr>
                <w:ilvl w:val="0"/>
                <w:numId w:val="2"/>
              </w:numPr>
              <w:ind w:left="714" w:hanging="357"/>
              <w:contextualSpacing/>
              <w:rPr>
                <w:rFonts w:ascii="Arial" w:eastAsia="Times New Roman" w:hAnsi="Arial" w:cs="Arial"/>
                <w:b w:val="0"/>
                <w:bCs w:val="0"/>
                <w:lang w:eastAsia="en-GB"/>
              </w:rPr>
            </w:pPr>
            <w:r w:rsidRPr="00C81ADE">
              <w:rPr>
                <w:rFonts w:ascii="Arial" w:eastAsia="Times New Roman" w:hAnsi="Arial" w:cs="Arial"/>
                <w:b w:val="0"/>
                <w:bCs w:val="0"/>
                <w:lang w:eastAsia="en-GB"/>
              </w:rPr>
              <w:t>Exclude evidence of white-coat effect using home or ambulatory BP monitoring.</w:t>
            </w:r>
          </w:p>
          <w:p w14:paraId="2C188B5E" w14:textId="77777777" w:rsidR="00C81ADE" w:rsidRPr="00C81ADE" w:rsidRDefault="00C81ADE" w:rsidP="00C81ADE">
            <w:pPr>
              <w:spacing w:before="100" w:beforeAutospacing="1"/>
              <w:rPr>
                <w:rFonts w:ascii="Arial" w:eastAsia="Times New Roman" w:hAnsi="Arial" w:cs="Arial"/>
                <w:lang w:eastAsia="en-GB"/>
              </w:rPr>
            </w:pPr>
            <w:r w:rsidRPr="00C81ADE">
              <w:rPr>
                <w:rFonts w:ascii="Arial" w:eastAsia="Times New Roman" w:hAnsi="Arial" w:cs="Arial"/>
                <w:lang w:eastAsia="en-GB"/>
              </w:rPr>
              <w:t>Optimise lifestyle measures:</w:t>
            </w:r>
          </w:p>
          <w:p w14:paraId="44A74C98" w14:textId="77777777" w:rsidR="00C81ADE" w:rsidRPr="00C81ADE" w:rsidRDefault="00C81ADE" w:rsidP="00C81ADE">
            <w:pPr>
              <w:numPr>
                <w:ilvl w:val="0"/>
                <w:numId w:val="3"/>
              </w:numPr>
              <w:ind w:left="714" w:hanging="357"/>
              <w:contextualSpacing/>
              <w:rPr>
                <w:rFonts w:ascii="Arial" w:eastAsia="Times New Roman" w:hAnsi="Arial" w:cs="Arial"/>
                <w:b w:val="0"/>
                <w:bCs w:val="0"/>
                <w:lang w:eastAsia="en-GB"/>
              </w:rPr>
            </w:pPr>
            <w:r w:rsidRPr="00C81ADE">
              <w:rPr>
                <w:rFonts w:ascii="Arial" w:eastAsia="Times New Roman" w:hAnsi="Arial" w:cs="Arial"/>
                <w:b w:val="0"/>
                <w:bCs w:val="0"/>
                <w:lang w:eastAsia="en-GB"/>
              </w:rPr>
              <w:t>Salt restriction &lt;6 g/day.</w:t>
            </w:r>
          </w:p>
          <w:p w14:paraId="61324CF1" w14:textId="77777777" w:rsidR="00C81ADE" w:rsidRPr="00C81ADE" w:rsidRDefault="00C81ADE" w:rsidP="00C81ADE">
            <w:pPr>
              <w:numPr>
                <w:ilvl w:val="0"/>
                <w:numId w:val="3"/>
              </w:numPr>
              <w:ind w:left="714" w:hanging="357"/>
              <w:contextualSpacing/>
              <w:rPr>
                <w:rFonts w:ascii="Arial" w:eastAsia="Times New Roman" w:hAnsi="Arial" w:cs="Arial"/>
                <w:b w:val="0"/>
                <w:bCs w:val="0"/>
                <w:lang w:eastAsia="en-GB"/>
              </w:rPr>
            </w:pPr>
            <w:r w:rsidRPr="00C81ADE">
              <w:rPr>
                <w:rFonts w:ascii="Arial" w:eastAsia="Times New Roman" w:hAnsi="Arial" w:cs="Arial"/>
                <w:b w:val="0"/>
                <w:bCs w:val="0"/>
                <w:lang w:eastAsia="en-GB"/>
              </w:rPr>
              <w:t>Healthy weight and regular physical activity (30 minutes moderate aerobic exercise 5 times a week, and resistance training 2-3 times a week).</w:t>
            </w:r>
          </w:p>
          <w:p w14:paraId="61BE9EB4" w14:textId="77777777" w:rsidR="00C81ADE" w:rsidRPr="00C81ADE" w:rsidRDefault="00C81ADE" w:rsidP="00C81ADE">
            <w:pPr>
              <w:numPr>
                <w:ilvl w:val="0"/>
                <w:numId w:val="3"/>
              </w:numPr>
              <w:ind w:left="714" w:hanging="357"/>
              <w:contextualSpacing/>
              <w:rPr>
                <w:rFonts w:ascii="Arial" w:eastAsia="Times New Roman" w:hAnsi="Arial" w:cs="Arial"/>
                <w:b w:val="0"/>
                <w:bCs w:val="0"/>
                <w:lang w:eastAsia="en-GB"/>
              </w:rPr>
            </w:pPr>
            <w:r w:rsidRPr="00C81ADE">
              <w:rPr>
                <w:rFonts w:ascii="Arial" w:eastAsia="Times New Roman" w:hAnsi="Arial" w:cs="Arial"/>
                <w:b w:val="0"/>
                <w:bCs w:val="0"/>
                <w:lang w:eastAsia="en-GB"/>
              </w:rPr>
              <w:t>Balanced diet rich in potassium and dietary nitrates.</w:t>
            </w:r>
          </w:p>
          <w:p w14:paraId="68DB4178" w14:textId="77777777" w:rsidR="00C81ADE" w:rsidRPr="00C81ADE" w:rsidRDefault="00C81ADE" w:rsidP="00C81ADE">
            <w:pPr>
              <w:numPr>
                <w:ilvl w:val="0"/>
                <w:numId w:val="3"/>
              </w:numPr>
              <w:ind w:left="714" w:hanging="357"/>
              <w:contextualSpacing/>
              <w:rPr>
                <w:rFonts w:ascii="Arial" w:eastAsia="Times New Roman" w:hAnsi="Arial" w:cs="Arial"/>
                <w:b w:val="0"/>
                <w:bCs w:val="0"/>
                <w:lang w:eastAsia="en-GB"/>
              </w:rPr>
            </w:pPr>
            <w:r w:rsidRPr="00C81ADE">
              <w:rPr>
                <w:rFonts w:ascii="Arial" w:eastAsia="Times New Roman" w:hAnsi="Arial" w:cs="Arial"/>
                <w:b w:val="0"/>
                <w:bCs w:val="0"/>
                <w:lang w:eastAsia="en-GB"/>
              </w:rPr>
              <w:t>Alcohol in moderation and avoid excessive caffeine.</w:t>
            </w:r>
          </w:p>
          <w:p w14:paraId="3E6B8FE1" w14:textId="77777777" w:rsidR="00C81ADE" w:rsidRPr="00C81ADE" w:rsidRDefault="00C81ADE" w:rsidP="00C81ADE">
            <w:pPr>
              <w:numPr>
                <w:ilvl w:val="0"/>
                <w:numId w:val="3"/>
              </w:numPr>
              <w:ind w:left="714" w:hanging="357"/>
              <w:contextualSpacing/>
              <w:rPr>
                <w:rFonts w:ascii="Arial" w:eastAsia="Times New Roman" w:hAnsi="Arial" w:cs="Arial"/>
                <w:b w:val="0"/>
                <w:bCs w:val="0"/>
                <w:lang w:eastAsia="en-GB"/>
              </w:rPr>
            </w:pPr>
            <w:r w:rsidRPr="00C81ADE">
              <w:rPr>
                <w:rFonts w:ascii="Arial" w:eastAsia="Times New Roman" w:hAnsi="Arial" w:cs="Arial"/>
                <w:b w:val="0"/>
                <w:bCs w:val="0"/>
                <w:lang w:eastAsia="en-GB"/>
              </w:rPr>
              <w:t>Stop smoking to reduce overall cardiovascular risk.</w:t>
            </w:r>
          </w:p>
          <w:p w14:paraId="3F7B8B2C" w14:textId="77777777" w:rsidR="00C81ADE" w:rsidRPr="00C81ADE" w:rsidRDefault="00C81ADE" w:rsidP="00C81ADE">
            <w:pPr>
              <w:numPr>
                <w:ilvl w:val="0"/>
                <w:numId w:val="3"/>
              </w:numPr>
              <w:ind w:left="714" w:hanging="357"/>
              <w:contextualSpacing/>
              <w:rPr>
                <w:rFonts w:ascii="Arial" w:eastAsia="Times New Roman" w:hAnsi="Arial" w:cs="Arial"/>
                <w:b w:val="0"/>
                <w:bCs w:val="0"/>
                <w:lang w:eastAsia="en-GB"/>
              </w:rPr>
            </w:pPr>
            <w:r w:rsidRPr="00C81ADE">
              <w:rPr>
                <w:rFonts w:ascii="Arial" w:eastAsia="Times New Roman" w:hAnsi="Arial" w:cs="Arial"/>
                <w:b w:val="0"/>
                <w:bCs w:val="0"/>
                <w:lang w:eastAsia="en-GB"/>
              </w:rPr>
              <w:t>Screen for and manage obstructive sleep apnoea if suspected.</w:t>
            </w:r>
          </w:p>
          <w:p w14:paraId="0196E810" w14:textId="77777777" w:rsidR="00C81ADE" w:rsidRPr="00C81ADE" w:rsidRDefault="00C81ADE" w:rsidP="00C81ADE">
            <w:pPr>
              <w:spacing w:before="100" w:beforeAutospacing="1"/>
              <w:rPr>
                <w:rFonts w:ascii="Arial" w:eastAsia="Times New Roman" w:hAnsi="Arial" w:cs="Arial"/>
                <w:lang w:eastAsia="en-GB"/>
              </w:rPr>
            </w:pPr>
            <w:r w:rsidRPr="00C81ADE">
              <w:rPr>
                <w:rFonts w:ascii="Arial" w:eastAsia="Times New Roman" w:hAnsi="Arial" w:cs="Arial"/>
                <w:lang w:eastAsia="en-GB"/>
              </w:rPr>
              <w:t>Exclude drug-induced hypertension:</w:t>
            </w:r>
          </w:p>
          <w:p w14:paraId="15514F75" w14:textId="77777777" w:rsidR="00C81ADE" w:rsidRPr="00C81ADE" w:rsidRDefault="00C81ADE" w:rsidP="00C81ADE">
            <w:pPr>
              <w:numPr>
                <w:ilvl w:val="0"/>
                <w:numId w:val="4"/>
              </w:numPr>
              <w:ind w:left="714" w:hanging="357"/>
              <w:contextualSpacing/>
              <w:rPr>
                <w:rFonts w:ascii="Arial" w:eastAsia="Times New Roman" w:hAnsi="Arial" w:cs="Arial"/>
                <w:b w:val="0"/>
                <w:bCs w:val="0"/>
                <w:lang w:eastAsia="en-GB"/>
              </w:rPr>
            </w:pPr>
            <w:r w:rsidRPr="00C81ADE">
              <w:rPr>
                <w:rFonts w:ascii="Arial" w:eastAsia="Times New Roman" w:hAnsi="Arial" w:cs="Arial"/>
                <w:b w:val="0"/>
                <w:bCs w:val="0"/>
                <w:lang w:eastAsia="en-GB"/>
              </w:rPr>
              <w:t>Review and consider stopping medications that raise blood pressure, including:</w:t>
            </w:r>
          </w:p>
          <w:p w14:paraId="6B620455" w14:textId="77777777" w:rsidR="00C81ADE" w:rsidRPr="00C81ADE" w:rsidRDefault="00C81ADE" w:rsidP="00C81ADE">
            <w:pPr>
              <w:numPr>
                <w:ilvl w:val="0"/>
                <w:numId w:val="6"/>
              </w:numPr>
              <w:contextualSpacing/>
              <w:rPr>
                <w:rFonts w:ascii="Arial" w:eastAsia="Times New Roman" w:hAnsi="Arial" w:cs="Arial"/>
                <w:b w:val="0"/>
                <w:bCs w:val="0"/>
                <w:lang w:eastAsia="en-GB"/>
              </w:rPr>
            </w:pPr>
            <w:r w:rsidRPr="00C81ADE">
              <w:rPr>
                <w:rFonts w:ascii="Arial" w:eastAsia="Times New Roman" w:hAnsi="Arial" w:cs="Arial"/>
                <w:b w:val="0"/>
                <w:bCs w:val="0"/>
                <w:lang w:eastAsia="en-GB"/>
              </w:rPr>
              <w:t>NSAIDs</w:t>
            </w:r>
          </w:p>
          <w:p w14:paraId="2A4D2B80" w14:textId="77777777" w:rsidR="00C81ADE" w:rsidRPr="00C81ADE" w:rsidRDefault="00C81ADE" w:rsidP="00C81ADE">
            <w:pPr>
              <w:numPr>
                <w:ilvl w:val="0"/>
                <w:numId w:val="6"/>
              </w:numPr>
              <w:contextualSpacing/>
              <w:rPr>
                <w:rFonts w:ascii="Arial" w:eastAsia="Times New Roman" w:hAnsi="Arial" w:cs="Arial"/>
                <w:b w:val="0"/>
                <w:bCs w:val="0"/>
                <w:lang w:eastAsia="en-GB"/>
              </w:rPr>
            </w:pPr>
            <w:r w:rsidRPr="00C81ADE">
              <w:rPr>
                <w:rFonts w:ascii="Arial" w:eastAsia="Times New Roman" w:hAnsi="Arial" w:cs="Arial"/>
                <w:b w:val="0"/>
                <w:bCs w:val="0"/>
                <w:lang w:eastAsia="en-GB"/>
              </w:rPr>
              <w:t>Stimulants (e.g. used for ADHD, narcolepsy, hypersomnia)</w:t>
            </w:r>
          </w:p>
          <w:p w14:paraId="6D8A9E0C" w14:textId="77777777" w:rsidR="00C81ADE" w:rsidRPr="00C81ADE" w:rsidRDefault="00C81ADE" w:rsidP="00C81ADE">
            <w:pPr>
              <w:numPr>
                <w:ilvl w:val="0"/>
                <w:numId w:val="6"/>
              </w:numPr>
              <w:contextualSpacing/>
              <w:rPr>
                <w:rFonts w:ascii="Arial" w:eastAsia="Times New Roman" w:hAnsi="Arial" w:cs="Arial"/>
                <w:b w:val="0"/>
                <w:bCs w:val="0"/>
                <w:lang w:eastAsia="en-GB"/>
              </w:rPr>
            </w:pPr>
            <w:r w:rsidRPr="00C81ADE">
              <w:rPr>
                <w:rFonts w:ascii="Arial" w:eastAsia="Times New Roman" w:hAnsi="Arial" w:cs="Arial"/>
                <w:b w:val="0"/>
                <w:bCs w:val="0"/>
                <w:lang w:eastAsia="en-GB"/>
              </w:rPr>
              <w:t>Decongestants</w:t>
            </w:r>
          </w:p>
          <w:p w14:paraId="79DE164F" w14:textId="77777777" w:rsidR="00C81ADE" w:rsidRPr="00C81ADE" w:rsidRDefault="00C81ADE" w:rsidP="00C81ADE">
            <w:pPr>
              <w:numPr>
                <w:ilvl w:val="0"/>
                <w:numId w:val="6"/>
              </w:numPr>
              <w:contextualSpacing/>
              <w:rPr>
                <w:rFonts w:ascii="Arial" w:eastAsia="Times New Roman" w:hAnsi="Arial" w:cs="Arial"/>
                <w:b w:val="0"/>
                <w:bCs w:val="0"/>
                <w:lang w:eastAsia="en-GB"/>
              </w:rPr>
            </w:pPr>
            <w:r w:rsidRPr="00C81ADE">
              <w:rPr>
                <w:rFonts w:ascii="Arial" w:eastAsia="Times New Roman" w:hAnsi="Arial" w:cs="Arial"/>
                <w:b w:val="0"/>
                <w:bCs w:val="0"/>
                <w:lang w:eastAsia="en-GB"/>
              </w:rPr>
              <w:t>Corticosteroids</w:t>
            </w:r>
          </w:p>
          <w:p w14:paraId="580AE0E4" w14:textId="77777777" w:rsidR="00C81ADE" w:rsidRPr="00C81ADE" w:rsidRDefault="00C81ADE" w:rsidP="00C81ADE">
            <w:pPr>
              <w:spacing w:before="100" w:beforeAutospacing="1"/>
              <w:rPr>
                <w:rFonts w:ascii="Arial" w:eastAsia="Times New Roman" w:hAnsi="Arial" w:cs="Arial"/>
                <w:lang w:eastAsia="en-GB"/>
              </w:rPr>
            </w:pPr>
            <w:r w:rsidRPr="00C81ADE">
              <w:rPr>
                <w:rFonts w:ascii="Arial" w:eastAsia="Times New Roman" w:hAnsi="Arial" w:cs="Arial"/>
                <w:lang w:eastAsia="en-GB"/>
              </w:rPr>
              <w:t>Optimise anti-hypertensive therapy:</w:t>
            </w:r>
          </w:p>
          <w:p w14:paraId="34625EF9" w14:textId="77777777" w:rsidR="00C81ADE" w:rsidRPr="00C81ADE" w:rsidRDefault="00C81ADE" w:rsidP="00C81ADE">
            <w:pPr>
              <w:numPr>
                <w:ilvl w:val="0"/>
                <w:numId w:val="5"/>
              </w:numPr>
              <w:ind w:left="723"/>
              <w:contextualSpacing/>
              <w:rPr>
                <w:rFonts w:ascii="Arial" w:eastAsia="Times New Roman" w:hAnsi="Arial" w:cs="Arial"/>
                <w:b w:val="0"/>
                <w:bCs w:val="0"/>
                <w:lang w:eastAsia="en-GB"/>
              </w:rPr>
            </w:pPr>
            <w:r w:rsidRPr="00C81ADE">
              <w:rPr>
                <w:rFonts w:ascii="Arial" w:eastAsia="Times New Roman" w:hAnsi="Arial" w:cs="Arial"/>
                <w:b w:val="0"/>
                <w:bCs w:val="0"/>
                <w:lang w:eastAsia="en-GB"/>
              </w:rPr>
              <w:t xml:space="preserve">If BP remains elevated despite optimal triple therapy, Spironolactone is recommended as the 4th line drug of choice. It should be initiated at 12.5–25 mg </w:t>
            </w:r>
            <w:proofErr w:type="gramStart"/>
            <w:r w:rsidRPr="00C81ADE">
              <w:rPr>
                <w:rFonts w:ascii="Arial" w:eastAsia="Times New Roman" w:hAnsi="Arial" w:cs="Arial"/>
                <w:b w:val="0"/>
                <w:bCs w:val="0"/>
                <w:lang w:eastAsia="en-GB"/>
              </w:rPr>
              <w:t>od</w:t>
            </w:r>
            <w:proofErr w:type="gramEnd"/>
            <w:r w:rsidRPr="00C81ADE">
              <w:rPr>
                <w:rFonts w:ascii="Arial" w:eastAsia="Times New Roman" w:hAnsi="Arial" w:cs="Arial"/>
                <w:b w:val="0"/>
                <w:bCs w:val="0"/>
                <w:lang w:eastAsia="en-GB"/>
              </w:rPr>
              <w:t xml:space="preserve"> (if eGFR &gt; 30 mL/min/1.73 m2 and K+ &lt; 4.5 mmol/L) and can be up-titrated to 50 mg based on clinical response.</w:t>
            </w:r>
          </w:p>
          <w:p w14:paraId="3CE24F9F" w14:textId="77777777" w:rsidR="00C81ADE" w:rsidRPr="00C81ADE" w:rsidRDefault="00C81ADE" w:rsidP="00C81ADE">
            <w:pPr>
              <w:numPr>
                <w:ilvl w:val="0"/>
                <w:numId w:val="5"/>
              </w:numPr>
              <w:ind w:left="723"/>
              <w:contextualSpacing/>
              <w:rPr>
                <w:rFonts w:ascii="Arial" w:eastAsia="Times New Roman" w:hAnsi="Arial" w:cs="Arial"/>
                <w:b w:val="0"/>
                <w:bCs w:val="0"/>
                <w:lang w:eastAsia="en-GB"/>
              </w:rPr>
            </w:pPr>
            <w:r w:rsidRPr="00C81ADE">
              <w:rPr>
                <w:rFonts w:ascii="Arial" w:eastAsia="Times New Roman" w:hAnsi="Arial" w:cs="Arial"/>
                <w:b w:val="0"/>
                <w:bCs w:val="0"/>
                <w:lang w:eastAsia="en-GB"/>
              </w:rPr>
              <w:t>Additional agents include β-</w:t>
            </w:r>
            <w:proofErr w:type="spellStart"/>
            <w:r w:rsidRPr="00C81ADE">
              <w:rPr>
                <w:rFonts w:ascii="Arial" w:eastAsia="Times New Roman" w:hAnsi="Arial" w:cs="Arial"/>
                <w:b w:val="0"/>
                <w:bCs w:val="0"/>
                <w:lang w:eastAsia="en-GB"/>
              </w:rPr>
              <w:t>adreneceptor</w:t>
            </w:r>
            <w:proofErr w:type="spellEnd"/>
            <w:r w:rsidRPr="00C81ADE">
              <w:rPr>
                <w:rFonts w:ascii="Arial" w:eastAsia="Times New Roman" w:hAnsi="Arial" w:cs="Arial"/>
                <w:b w:val="0"/>
                <w:bCs w:val="0"/>
                <w:lang w:eastAsia="en-GB"/>
              </w:rPr>
              <w:t xml:space="preserve"> antagonists e.g. Bisoprolol or Nebivolol, both 2.5–5 mg OD, α-</w:t>
            </w:r>
            <w:proofErr w:type="spellStart"/>
            <w:r w:rsidRPr="00C81ADE">
              <w:rPr>
                <w:rFonts w:ascii="Arial" w:eastAsia="Times New Roman" w:hAnsi="Arial" w:cs="Arial"/>
                <w:b w:val="0"/>
                <w:bCs w:val="0"/>
                <w:lang w:eastAsia="en-GB"/>
              </w:rPr>
              <w:t>adreneceptor</w:t>
            </w:r>
            <w:proofErr w:type="spellEnd"/>
            <w:r w:rsidRPr="00C81ADE">
              <w:rPr>
                <w:rFonts w:ascii="Arial" w:eastAsia="Times New Roman" w:hAnsi="Arial" w:cs="Arial"/>
                <w:b w:val="0"/>
                <w:bCs w:val="0"/>
                <w:lang w:eastAsia="en-GB"/>
              </w:rPr>
              <w:t xml:space="preserve"> antagonists e.g. Doxazosin.</w:t>
            </w:r>
          </w:p>
          <w:p w14:paraId="51156672" w14:textId="77777777" w:rsidR="00C81ADE" w:rsidRPr="00C81ADE" w:rsidRDefault="00C81ADE" w:rsidP="00C81ADE">
            <w:pPr>
              <w:numPr>
                <w:ilvl w:val="0"/>
                <w:numId w:val="5"/>
              </w:numPr>
              <w:ind w:left="723"/>
              <w:contextualSpacing/>
              <w:rPr>
                <w:rFonts w:ascii="Arial" w:eastAsia="Times New Roman" w:hAnsi="Arial" w:cs="Arial"/>
                <w:b w:val="0"/>
                <w:bCs w:val="0"/>
                <w:lang w:eastAsia="en-GB"/>
              </w:rPr>
            </w:pPr>
            <w:r w:rsidRPr="00C81ADE">
              <w:rPr>
                <w:rFonts w:ascii="Arial" w:eastAsia="Times New Roman" w:hAnsi="Arial" w:cs="Arial"/>
                <w:b w:val="0"/>
                <w:bCs w:val="0"/>
                <w:lang w:eastAsia="en-GB"/>
              </w:rPr>
              <w:lastRenderedPageBreak/>
              <w:t xml:space="preserve">Long-acting Doxazosin XL 4–8 mg OD tends to be well tolerated, but short acting preparations can cause precipitous drops in blood pressure and so should be started at a low dose of 1-2mg and then slowly </w:t>
            </w:r>
            <w:proofErr w:type="spellStart"/>
            <w:r w:rsidRPr="00C81ADE">
              <w:rPr>
                <w:rFonts w:ascii="Arial" w:eastAsia="Times New Roman" w:hAnsi="Arial" w:cs="Arial"/>
                <w:b w:val="0"/>
                <w:bCs w:val="0"/>
                <w:lang w:eastAsia="en-GB"/>
              </w:rPr>
              <w:t>uptitrated</w:t>
            </w:r>
            <w:proofErr w:type="spellEnd"/>
            <w:r w:rsidRPr="00C81ADE">
              <w:rPr>
                <w:rFonts w:ascii="Arial" w:eastAsia="Times New Roman" w:hAnsi="Arial" w:cs="Arial"/>
                <w:b w:val="0"/>
                <w:bCs w:val="0"/>
                <w:lang w:eastAsia="en-GB"/>
              </w:rPr>
              <w:t>.</w:t>
            </w:r>
          </w:p>
          <w:p w14:paraId="3D07FB88" w14:textId="77777777" w:rsidR="00C81ADE" w:rsidRPr="00C81ADE" w:rsidRDefault="00C81ADE" w:rsidP="00C81ADE">
            <w:pPr>
              <w:ind w:left="723"/>
              <w:contextualSpacing/>
              <w:rPr>
                <w:rFonts w:ascii="Arial" w:eastAsia="Times New Roman" w:hAnsi="Arial" w:cs="Arial"/>
                <w:b w:val="0"/>
                <w:bCs w:val="0"/>
                <w:lang w:eastAsia="en-GB"/>
              </w:rPr>
            </w:pPr>
          </w:p>
          <w:p w14:paraId="76495B42" w14:textId="77777777" w:rsidR="00C81ADE" w:rsidRPr="00C81ADE" w:rsidRDefault="00C81ADE" w:rsidP="00C81ADE">
            <w:pPr>
              <w:contextualSpacing/>
              <w:rPr>
                <w:rFonts w:ascii="Arial" w:eastAsia="Arial" w:hAnsi="Arial" w:cs="Times New Roman"/>
              </w:rPr>
            </w:pPr>
            <w:r w:rsidRPr="00C81ADE">
              <w:rPr>
                <w:rFonts w:ascii="Arial" w:eastAsia="Arial" w:hAnsi="Arial" w:cs="Times New Roman"/>
              </w:rPr>
              <w:t xml:space="preserve">Assessment of End Organ Damage: </w:t>
            </w:r>
          </w:p>
          <w:p w14:paraId="145FB69B" w14:textId="77777777" w:rsidR="00C81ADE" w:rsidRPr="00C81ADE" w:rsidRDefault="00C81ADE" w:rsidP="00C81ADE">
            <w:pPr>
              <w:numPr>
                <w:ilvl w:val="0"/>
                <w:numId w:val="9"/>
              </w:numPr>
              <w:contextualSpacing/>
              <w:rPr>
                <w:rFonts w:ascii="Arial" w:eastAsia="Arial" w:hAnsi="Arial" w:cs="Arial"/>
                <w:b w:val="0"/>
                <w:bCs w:val="0"/>
              </w:rPr>
            </w:pPr>
            <w:r w:rsidRPr="00C81ADE">
              <w:rPr>
                <w:rFonts w:ascii="Arial" w:eastAsia="Arial" w:hAnsi="Arial" w:cs="Arial"/>
                <w:b w:val="0"/>
                <w:bCs w:val="0"/>
              </w:rPr>
              <w:t>Evidence of end-organ damage should prompt targeted investigation and potential referral.</w:t>
            </w:r>
          </w:p>
          <w:p w14:paraId="3D2F94E0" w14:textId="77777777" w:rsidR="00C81ADE" w:rsidRPr="00C81ADE" w:rsidRDefault="00C81ADE" w:rsidP="00C81ADE">
            <w:pPr>
              <w:numPr>
                <w:ilvl w:val="0"/>
                <w:numId w:val="9"/>
              </w:numPr>
              <w:contextualSpacing/>
              <w:rPr>
                <w:rFonts w:ascii="Arial" w:eastAsia="Arial" w:hAnsi="Arial" w:cs="Arial"/>
                <w:b w:val="0"/>
                <w:bCs w:val="0"/>
              </w:rPr>
            </w:pPr>
            <w:r w:rsidRPr="00C81ADE">
              <w:rPr>
                <w:rFonts w:ascii="Arial" w:eastAsia="Times New Roman" w:hAnsi="Arial" w:cs="Arial"/>
                <w:b w:val="0"/>
                <w:bCs w:val="0"/>
                <w:lang w:eastAsia="en-GB"/>
              </w:rPr>
              <w:t>ECG to look for evidence of Left Ventricular Hypertrophy (LVH).</w:t>
            </w:r>
          </w:p>
          <w:p w14:paraId="7B7E007D" w14:textId="77777777" w:rsidR="00C81ADE" w:rsidRPr="00C81ADE" w:rsidRDefault="00C81ADE" w:rsidP="00C81ADE">
            <w:pPr>
              <w:numPr>
                <w:ilvl w:val="0"/>
                <w:numId w:val="9"/>
              </w:numPr>
              <w:contextualSpacing/>
              <w:rPr>
                <w:rFonts w:ascii="Arial" w:eastAsia="Arial" w:hAnsi="Arial" w:cs="Arial"/>
                <w:b w:val="0"/>
                <w:bCs w:val="0"/>
              </w:rPr>
            </w:pPr>
            <w:r w:rsidRPr="00C81ADE">
              <w:rPr>
                <w:rFonts w:ascii="Arial" w:eastAsia="Times New Roman" w:hAnsi="Arial" w:cs="Arial"/>
                <w:b w:val="0"/>
                <w:bCs w:val="0"/>
                <w:lang w:eastAsia="en-GB"/>
              </w:rPr>
              <w:t xml:space="preserve">Urine dipstick, urine sample for </w:t>
            </w:r>
            <w:proofErr w:type="spellStart"/>
            <w:r w:rsidRPr="00C81ADE">
              <w:rPr>
                <w:rFonts w:ascii="Arial" w:eastAsia="Times New Roman" w:hAnsi="Arial" w:cs="Arial"/>
                <w:b w:val="0"/>
                <w:bCs w:val="0"/>
                <w:lang w:eastAsia="en-GB"/>
              </w:rPr>
              <w:t>albumin:creatinine</w:t>
            </w:r>
            <w:proofErr w:type="spellEnd"/>
            <w:r w:rsidRPr="00C81ADE">
              <w:rPr>
                <w:rFonts w:ascii="Arial" w:eastAsia="Times New Roman" w:hAnsi="Arial" w:cs="Arial"/>
                <w:b w:val="0"/>
                <w:bCs w:val="0"/>
                <w:lang w:eastAsia="en-GB"/>
              </w:rPr>
              <w:t xml:space="preserve"> ratio and </w:t>
            </w:r>
            <w:proofErr w:type="spellStart"/>
            <w:r w:rsidRPr="00C81ADE">
              <w:rPr>
                <w:rFonts w:ascii="Arial" w:eastAsia="Times New Roman" w:hAnsi="Arial" w:cs="Arial"/>
                <w:b w:val="0"/>
                <w:bCs w:val="0"/>
                <w:lang w:eastAsia="en-GB"/>
              </w:rPr>
              <w:t>protein:creatinine</w:t>
            </w:r>
            <w:proofErr w:type="spellEnd"/>
            <w:r w:rsidRPr="00C81ADE">
              <w:rPr>
                <w:rFonts w:ascii="Arial" w:eastAsia="Times New Roman" w:hAnsi="Arial" w:cs="Arial"/>
                <w:b w:val="0"/>
                <w:bCs w:val="0"/>
                <w:lang w:eastAsia="en-GB"/>
              </w:rPr>
              <w:t xml:space="preserve"> ratio.  Consider referral to renal services if abnormal or evidence of declining renal function.</w:t>
            </w:r>
          </w:p>
          <w:p w14:paraId="3A4AD6FC" w14:textId="0E7D6450" w:rsidR="00C81ADE" w:rsidRPr="00C81ADE" w:rsidRDefault="00C81ADE" w:rsidP="00C81ADE">
            <w:pPr>
              <w:numPr>
                <w:ilvl w:val="0"/>
                <w:numId w:val="9"/>
              </w:numPr>
              <w:contextualSpacing/>
              <w:rPr>
                <w:rFonts w:ascii="Arial" w:eastAsia="Arial" w:hAnsi="Arial" w:cs="Arial"/>
                <w:b w:val="0"/>
                <w:bCs w:val="0"/>
              </w:rPr>
            </w:pPr>
            <w:r w:rsidRPr="00C81ADE">
              <w:rPr>
                <w:rFonts w:ascii="Arial" w:eastAsia="Times New Roman" w:hAnsi="Arial" w:cs="Arial"/>
                <w:b w:val="0"/>
                <w:bCs w:val="0"/>
                <w:lang w:eastAsia="en-GB"/>
              </w:rPr>
              <w:t>Fundoscopy.</w:t>
            </w:r>
          </w:p>
          <w:p w14:paraId="64265A7C" w14:textId="77777777" w:rsidR="00C81ADE" w:rsidRPr="00C81ADE" w:rsidRDefault="00C81ADE" w:rsidP="00C81ADE">
            <w:pPr>
              <w:spacing w:before="100" w:beforeAutospacing="1"/>
              <w:ind w:left="720"/>
              <w:contextualSpacing/>
              <w:rPr>
                <w:rFonts w:ascii="Arial" w:eastAsia="Times New Roman" w:hAnsi="Arial" w:cs="Arial"/>
                <w:b w:val="0"/>
                <w:bCs w:val="0"/>
                <w:lang w:eastAsia="en-GB"/>
              </w:rPr>
            </w:pPr>
          </w:p>
        </w:tc>
      </w:tr>
      <w:tr w:rsidR="00C81ADE" w:rsidRPr="00C81ADE" w14:paraId="0A80733E" w14:textId="77777777" w:rsidTr="00C97EDB">
        <w:trPr>
          <w:trHeight w:val="27"/>
        </w:trPr>
        <w:tc>
          <w:tcPr>
            <w:cnfStyle w:val="001000000000" w:firstRow="0" w:lastRow="0" w:firstColumn="1" w:lastColumn="0" w:oddVBand="0" w:evenVBand="0" w:oddHBand="0" w:evenHBand="0" w:firstRowFirstColumn="0" w:firstRowLastColumn="0" w:lastRowFirstColumn="0" w:lastRowLastColumn="0"/>
            <w:tcW w:w="10206" w:type="dxa"/>
            <w:shd w:val="clear" w:color="auto" w:fill="F6C2D2"/>
            <w:vAlign w:val="center"/>
          </w:tcPr>
          <w:p w14:paraId="3BFA6DEB" w14:textId="77777777" w:rsidR="00C81ADE" w:rsidRPr="00C81ADE" w:rsidRDefault="00C81ADE" w:rsidP="00C81ADE">
            <w:pPr>
              <w:spacing w:before="100" w:beforeAutospacing="1"/>
              <w:contextualSpacing/>
              <w:rPr>
                <w:rFonts w:ascii="Arial" w:eastAsia="Times New Roman" w:hAnsi="Arial" w:cs="Arial"/>
                <w:lang w:eastAsia="en-GB"/>
              </w:rPr>
            </w:pPr>
            <w:r w:rsidRPr="00C81ADE">
              <w:rPr>
                <w:rFonts w:ascii="Arial" w:eastAsia="Times New Roman" w:hAnsi="Arial" w:cs="Arial"/>
                <w:lang w:eastAsia="en-GB"/>
              </w:rPr>
              <w:lastRenderedPageBreak/>
              <w:t>Consider referral to secondary care according to local protocols if:</w:t>
            </w:r>
          </w:p>
          <w:p w14:paraId="11579A1B" w14:textId="77777777" w:rsidR="00C81ADE" w:rsidRPr="00C81ADE" w:rsidRDefault="00C81ADE" w:rsidP="00C81ADE">
            <w:pPr>
              <w:numPr>
                <w:ilvl w:val="0"/>
                <w:numId w:val="1"/>
              </w:numPr>
              <w:spacing w:before="100" w:beforeAutospacing="1"/>
              <w:ind w:left="714" w:hanging="357"/>
              <w:contextualSpacing/>
              <w:rPr>
                <w:rFonts w:ascii="Arial" w:eastAsia="Times New Roman" w:hAnsi="Arial" w:cs="Arial"/>
                <w:b w:val="0"/>
                <w:bCs w:val="0"/>
                <w:lang w:eastAsia="en-GB"/>
              </w:rPr>
            </w:pPr>
            <w:r w:rsidRPr="00C81ADE">
              <w:rPr>
                <w:rFonts w:ascii="Arial" w:eastAsia="Times New Roman" w:hAnsi="Arial" w:cs="Arial"/>
                <w:b w:val="0"/>
                <w:bCs w:val="0"/>
                <w:lang w:eastAsia="en-GB"/>
              </w:rPr>
              <w:t>BP remains above target despite lifestyle modification and optimal antihypertensive therapy for advice on pharmacological treatment and ongoing management, including further investigation and possible renal denervation.</w:t>
            </w:r>
          </w:p>
          <w:p w14:paraId="68BFA718" w14:textId="77777777" w:rsidR="00C81ADE" w:rsidRPr="00C81ADE" w:rsidRDefault="00C81ADE" w:rsidP="00C81ADE">
            <w:pPr>
              <w:numPr>
                <w:ilvl w:val="0"/>
                <w:numId w:val="1"/>
              </w:numPr>
              <w:spacing w:before="100" w:beforeAutospacing="1" w:after="100" w:afterAutospacing="1"/>
              <w:rPr>
                <w:rFonts w:ascii="Arial" w:eastAsia="Times New Roman" w:hAnsi="Arial" w:cs="Arial"/>
                <w:b w:val="0"/>
                <w:bCs w:val="0"/>
                <w:lang w:eastAsia="en-GB"/>
              </w:rPr>
            </w:pPr>
            <w:r w:rsidRPr="00C81ADE">
              <w:rPr>
                <w:rFonts w:ascii="Arial" w:eastAsia="Times New Roman" w:hAnsi="Arial" w:cs="Arial"/>
                <w:b w:val="0"/>
                <w:bCs w:val="0"/>
                <w:lang w:eastAsia="en-GB"/>
              </w:rPr>
              <w:t>High clinical suspicion of secondary hypertension.</w:t>
            </w:r>
          </w:p>
          <w:p w14:paraId="1B7A20C8" w14:textId="77777777" w:rsidR="00C81ADE" w:rsidRPr="00C81ADE" w:rsidRDefault="00C81ADE" w:rsidP="00C81ADE">
            <w:pPr>
              <w:numPr>
                <w:ilvl w:val="0"/>
                <w:numId w:val="1"/>
              </w:numPr>
              <w:spacing w:before="100" w:beforeAutospacing="1" w:after="100" w:afterAutospacing="1"/>
              <w:rPr>
                <w:rFonts w:ascii="Arial" w:eastAsia="Times New Roman" w:hAnsi="Arial" w:cs="Arial"/>
                <w:b w:val="0"/>
                <w:bCs w:val="0"/>
                <w:lang w:eastAsia="en-GB"/>
              </w:rPr>
            </w:pPr>
            <w:r w:rsidRPr="00C81ADE">
              <w:rPr>
                <w:rFonts w:ascii="Arial" w:eastAsia="Times New Roman" w:hAnsi="Arial" w:cs="Arial"/>
                <w:b w:val="0"/>
                <w:bCs w:val="0"/>
                <w:lang w:eastAsia="en-GB"/>
              </w:rPr>
              <w:t xml:space="preserve">Adults with young-onset hypertension (aged &lt;40 years at diagnosis). National and international hypertension guidelines recommend review by a hypertension specialist to exclude secondary causes of hypertension and optimise pharmacological treatment. </w:t>
            </w:r>
          </w:p>
          <w:p w14:paraId="37486310" w14:textId="77777777" w:rsidR="00C81ADE" w:rsidRPr="00C81ADE" w:rsidRDefault="00C81ADE" w:rsidP="00C81ADE">
            <w:pPr>
              <w:rPr>
                <w:rFonts w:ascii="Arial" w:eastAsia="Times New Roman" w:hAnsi="Arial" w:cs="Arial"/>
                <w:lang w:eastAsia="en-GB"/>
              </w:rPr>
            </w:pPr>
            <w:r w:rsidRPr="00C81ADE">
              <w:rPr>
                <w:rFonts w:ascii="Arial" w:eastAsia="Times New Roman" w:hAnsi="Arial" w:cs="Arial"/>
                <w:lang w:eastAsia="en-GB"/>
              </w:rPr>
              <w:t xml:space="preserve">Consider referral to endocrinology in the first instance if (see </w:t>
            </w:r>
            <w:hyperlink r:id="rId8" w:history="1">
              <w:r w:rsidRPr="00C81ADE">
                <w:rPr>
                  <w:rFonts w:ascii="Arial" w:eastAsia="Arial" w:hAnsi="Arial" w:cs="Times New Roman"/>
                  <w:color w:val="003087"/>
                  <w:u w:val="single"/>
                </w:rPr>
                <w:t>endocrinology advice and guidance</w:t>
              </w:r>
            </w:hyperlink>
            <w:r w:rsidRPr="00C81ADE">
              <w:rPr>
                <w:rFonts w:ascii="Arial" w:eastAsia="Times New Roman" w:hAnsi="Arial" w:cs="Arial"/>
                <w:lang w:eastAsia="en-GB"/>
              </w:rPr>
              <w:t xml:space="preserve"> for more information):</w:t>
            </w:r>
          </w:p>
          <w:p w14:paraId="6F0D1E72" w14:textId="77777777" w:rsidR="00C81ADE" w:rsidRPr="00C81ADE" w:rsidRDefault="00C81ADE" w:rsidP="00C81ADE">
            <w:pPr>
              <w:numPr>
                <w:ilvl w:val="1"/>
                <w:numId w:val="1"/>
              </w:numPr>
              <w:spacing w:after="100" w:afterAutospacing="1"/>
              <w:ind w:left="723"/>
              <w:rPr>
                <w:rFonts w:ascii="Arial" w:eastAsia="Times New Roman" w:hAnsi="Arial" w:cs="Arial"/>
                <w:b w:val="0"/>
                <w:bCs w:val="0"/>
                <w:lang w:eastAsia="en-GB"/>
              </w:rPr>
            </w:pPr>
            <w:r w:rsidRPr="00C81ADE">
              <w:rPr>
                <w:rFonts w:ascii="Arial" w:eastAsia="Times New Roman" w:hAnsi="Arial" w:cs="Arial"/>
                <w:b w:val="0"/>
                <w:bCs w:val="0"/>
                <w:lang w:eastAsia="en-GB"/>
              </w:rPr>
              <w:t>History of hypokalaemia (primary aldosteronism).</w:t>
            </w:r>
          </w:p>
          <w:p w14:paraId="6556001C" w14:textId="77777777" w:rsidR="00C81ADE" w:rsidRPr="00C81ADE" w:rsidRDefault="00C81ADE" w:rsidP="00C81ADE">
            <w:pPr>
              <w:numPr>
                <w:ilvl w:val="1"/>
                <w:numId w:val="1"/>
              </w:numPr>
              <w:spacing w:after="100" w:afterAutospacing="1"/>
              <w:ind w:left="723"/>
              <w:rPr>
                <w:rFonts w:ascii="Arial" w:eastAsia="Times New Roman" w:hAnsi="Arial" w:cs="Arial"/>
                <w:b w:val="0"/>
                <w:bCs w:val="0"/>
                <w:lang w:eastAsia="en-GB"/>
              </w:rPr>
            </w:pPr>
            <w:r w:rsidRPr="00C81ADE">
              <w:rPr>
                <w:rFonts w:ascii="Arial" w:eastAsia="Times New Roman" w:hAnsi="Arial" w:cs="Arial"/>
                <w:b w:val="0"/>
                <w:bCs w:val="0"/>
                <w:lang w:eastAsia="en-GB"/>
              </w:rPr>
              <w:t xml:space="preserve">Clinical suspicion of glucocorticoid excess (Cushing’s syndrome). </w:t>
            </w:r>
          </w:p>
          <w:p w14:paraId="2F4F2663" w14:textId="77777777" w:rsidR="00C81ADE" w:rsidRPr="00C81ADE" w:rsidRDefault="00C81ADE" w:rsidP="00C81ADE">
            <w:pPr>
              <w:numPr>
                <w:ilvl w:val="1"/>
                <w:numId w:val="1"/>
              </w:numPr>
              <w:spacing w:after="100" w:afterAutospacing="1"/>
              <w:ind w:left="723"/>
              <w:rPr>
                <w:rFonts w:ascii="Arial" w:eastAsia="Times New Roman" w:hAnsi="Arial" w:cs="Arial"/>
                <w:b w:val="0"/>
                <w:bCs w:val="0"/>
                <w:lang w:eastAsia="en-GB"/>
              </w:rPr>
            </w:pPr>
            <w:r w:rsidRPr="00C81ADE">
              <w:rPr>
                <w:rFonts w:ascii="Arial" w:eastAsia="Times New Roman" w:hAnsi="Arial" w:cs="Arial"/>
                <w:b w:val="0"/>
                <w:bCs w:val="0"/>
                <w:lang w:eastAsia="en-GB"/>
              </w:rPr>
              <w:t>Clinical suspicion of phaeochromocytoma (e.g. paroxysms, palpitations, sweating, suggestive personal or family history).</w:t>
            </w:r>
          </w:p>
        </w:tc>
      </w:tr>
      <w:tr w:rsidR="00C81ADE" w:rsidRPr="00C81ADE" w14:paraId="1095EE47" w14:textId="77777777" w:rsidTr="00C81ADE">
        <w:trPr>
          <w:trHeight w:val="27"/>
        </w:trPr>
        <w:tc>
          <w:tcPr>
            <w:cnfStyle w:val="001000000000" w:firstRow="0" w:lastRow="0" w:firstColumn="1" w:lastColumn="0" w:oddVBand="0" w:evenVBand="0" w:oddHBand="0" w:evenHBand="0" w:firstRowFirstColumn="0" w:firstRowLastColumn="0" w:lastRowFirstColumn="0" w:lastRowLastColumn="0"/>
            <w:tcW w:w="10206" w:type="dxa"/>
            <w:shd w:val="clear" w:color="auto" w:fill="C2E3FF"/>
            <w:vAlign w:val="center"/>
          </w:tcPr>
          <w:p w14:paraId="7CD1CBBD" w14:textId="77777777" w:rsidR="00C81ADE" w:rsidRPr="00C81ADE" w:rsidRDefault="00C81ADE" w:rsidP="00C81ADE">
            <w:pPr>
              <w:ind w:right="140"/>
              <w:rPr>
                <w:rFonts w:ascii="Arial" w:eastAsia="Arial" w:hAnsi="Arial" w:cs="Arial"/>
              </w:rPr>
            </w:pPr>
            <w:r w:rsidRPr="00C81ADE">
              <w:rPr>
                <w:rFonts w:ascii="Arial" w:eastAsia="Yu Mincho" w:hAnsi="Arial" w:cs="Arial"/>
                <w:color w:val="181717"/>
                <w:kern w:val="24"/>
                <w:lang w:eastAsia="en-GB"/>
                <w14:textFill>
                  <w14:solidFill>
                    <w14:srgbClr w14:val="181717">
                      <w14:lumMod w14:val="10000"/>
                    </w14:srgbClr>
                  </w14:solidFill>
                </w14:textFill>
              </w:rPr>
              <w:t>Links to relevant national guidance, local guidelines and pathways:</w:t>
            </w:r>
          </w:p>
          <w:p w14:paraId="17821709" w14:textId="77777777" w:rsidR="00C81ADE" w:rsidRPr="00C81ADE" w:rsidRDefault="00C81ADE" w:rsidP="00C81ADE">
            <w:pPr>
              <w:numPr>
                <w:ilvl w:val="0"/>
                <w:numId w:val="7"/>
              </w:numPr>
              <w:shd w:val="clear" w:color="auto" w:fill="BDDEFF"/>
              <w:contextualSpacing/>
              <w:rPr>
                <w:rFonts w:ascii="Arial" w:eastAsia="Arial" w:hAnsi="Arial" w:cs="Arial"/>
                <w:b w:val="0"/>
                <w:bCs w:val="0"/>
                <w:color w:val="0000FF"/>
                <w:u w:val="single"/>
              </w:rPr>
            </w:pPr>
            <w:hyperlink r:id="rId9" w:history="1">
              <w:r w:rsidRPr="00C81ADE">
                <w:rPr>
                  <w:rFonts w:ascii="Arial" w:eastAsia="Arial" w:hAnsi="Arial" w:cs="Arial"/>
                  <w:b w:val="0"/>
                  <w:bCs w:val="0"/>
                  <w:color w:val="003087"/>
                  <w:u w:val="single"/>
                </w:rPr>
                <w:t>NICE guideline CG 136: Hypertension in Adults: Diagnosis and Management</w:t>
              </w:r>
            </w:hyperlink>
            <w:r w:rsidRPr="00C81ADE">
              <w:rPr>
                <w:rFonts w:ascii="Arial" w:eastAsia="Arial" w:hAnsi="Arial" w:cs="Arial"/>
                <w:b w:val="0"/>
                <w:bCs w:val="0"/>
              </w:rPr>
              <w:t xml:space="preserve"> </w:t>
            </w:r>
          </w:p>
          <w:p w14:paraId="74BA7408" w14:textId="77777777" w:rsidR="00C81ADE" w:rsidRPr="00C81ADE" w:rsidRDefault="00C81ADE" w:rsidP="00C81ADE">
            <w:pPr>
              <w:numPr>
                <w:ilvl w:val="0"/>
                <w:numId w:val="7"/>
              </w:numPr>
              <w:shd w:val="clear" w:color="auto" w:fill="BDDEFF"/>
              <w:contextualSpacing/>
              <w:rPr>
                <w:rFonts w:ascii="Arial" w:eastAsia="Arial" w:hAnsi="Arial" w:cs="Arial"/>
                <w:b w:val="0"/>
                <w:bCs w:val="0"/>
                <w:color w:val="0000FF"/>
                <w:u w:val="single"/>
              </w:rPr>
            </w:pPr>
            <w:hyperlink r:id="rId10" w:history="1">
              <w:r w:rsidRPr="00C81ADE">
                <w:rPr>
                  <w:rFonts w:ascii="Arial" w:eastAsia="Arial" w:hAnsi="Arial" w:cs="Arial"/>
                  <w:b w:val="0"/>
                  <w:bCs w:val="0"/>
                  <w:color w:val="003087"/>
                  <w:u w:val="single"/>
                </w:rPr>
                <w:t>Investigation and management of resistant hypertension: British and Irish Hypertension Society position statement 2024</w:t>
              </w:r>
            </w:hyperlink>
          </w:p>
          <w:p w14:paraId="300246DA" w14:textId="77777777" w:rsidR="00C81ADE" w:rsidRPr="00C81ADE" w:rsidRDefault="00C81ADE" w:rsidP="00C81ADE">
            <w:pPr>
              <w:numPr>
                <w:ilvl w:val="0"/>
                <w:numId w:val="7"/>
              </w:numPr>
              <w:shd w:val="clear" w:color="auto" w:fill="BDDEFF"/>
              <w:ind w:right="140"/>
              <w:contextualSpacing/>
              <w:rPr>
                <w:rFonts w:ascii="Arial" w:eastAsia="Calibri" w:hAnsi="Arial" w:cs="Arial"/>
                <w:b w:val="0"/>
                <w:bCs w:val="0"/>
              </w:rPr>
            </w:pPr>
            <w:hyperlink r:id="rId11" w:history="1">
              <w:r w:rsidRPr="00C81ADE">
                <w:rPr>
                  <w:rFonts w:ascii="Arial" w:eastAsia="Arial" w:hAnsi="Arial" w:cs="Arial"/>
                  <w:b w:val="0"/>
                  <w:bCs w:val="0"/>
                  <w:color w:val="003087"/>
                  <w:u w:val="single"/>
                </w:rPr>
                <w:t>ESC Hypertension guideline 2024</w:t>
              </w:r>
            </w:hyperlink>
          </w:p>
          <w:p w14:paraId="6264DB0E" w14:textId="77777777" w:rsidR="00C81ADE" w:rsidRPr="00C81ADE" w:rsidRDefault="00C81ADE" w:rsidP="00C81ADE">
            <w:pPr>
              <w:ind w:right="140"/>
              <w:rPr>
                <w:rFonts w:ascii="Arial" w:eastAsia="Calibri" w:hAnsi="Arial" w:cs="Arial"/>
                <w:b w:val="0"/>
                <w:bCs w:val="0"/>
              </w:rPr>
            </w:pPr>
          </w:p>
          <w:p w14:paraId="52349B53" w14:textId="77777777" w:rsidR="00C81ADE" w:rsidRPr="00C81ADE" w:rsidRDefault="00C81ADE" w:rsidP="00C81ADE">
            <w:pPr>
              <w:ind w:right="140"/>
              <w:rPr>
                <w:rFonts w:ascii="Arial" w:eastAsia="Calibri" w:hAnsi="Arial" w:cs="Arial"/>
              </w:rPr>
            </w:pPr>
            <w:r w:rsidRPr="00C81ADE">
              <w:rPr>
                <w:rFonts w:ascii="Arial" w:eastAsia="Calibri" w:hAnsi="Arial" w:cs="Arial"/>
              </w:rPr>
              <w:t>Resources for patients:</w:t>
            </w:r>
          </w:p>
          <w:p w14:paraId="4737A6EE" w14:textId="77777777" w:rsidR="00C81ADE" w:rsidRPr="00C81ADE" w:rsidRDefault="00C81ADE" w:rsidP="00C81ADE">
            <w:pPr>
              <w:numPr>
                <w:ilvl w:val="0"/>
                <w:numId w:val="8"/>
              </w:numPr>
              <w:shd w:val="clear" w:color="auto" w:fill="BDDEFF"/>
              <w:ind w:left="723"/>
              <w:contextualSpacing/>
              <w:rPr>
                <w:rFonts w:ascii="Arial" w:eastAsia="Arial" w:hAnsi="Arial" w:cs="Arial"/>
                <w:b w:val="0"/>
                <w:bCs w:val="0"/>
              </w:rPr>
            </w:pPr>
            <w:hyperlink r:id="rId12" w:history="1">
              <w:r w:rsidRPr="00C81ADE">
                <w:rPr>
                  <w:rFonts w:ascii="Arial" w:eastAsia="Arial" w:hAnsi="Arial" w:cs="Arial"/>
                  <w:b w:val="0"/>
                  <w:bCs w:val="0"/>
                  <w:color w:val="003087"/>
                  <w:u w:val="single"/>
                </w:rPr>
                <w:t>Blood Pressure UK: Monitoring your blood pressure at home</w:t>
              </w:r>
            </w:hyperlink>
          </w:p>
          <w:p w14:paraId="3D0BC1E4" w14:textId="77777777" w:rsidR="00C81ADE" w:rsidRPr="00C81ADE" w:rsidRDefault="00C81ADE" w:rsidP="00C81ADE">
            <w:pPr>
              <w:numPr>
                <w:ilvl w:val="0"/>
                <w:numId w:val="8"/>
              </w:numPr>
              <w:shd w:val="clear" w:color="auto" w:fill="BDDEFF"/>
              <w:ind w:left="723"/>
              <w:contextualSpacing/>
              <w:rPr>
                <w:rFonts w:ascii="Times New Roman" w:eastAsia="Times New Roman" w:hAnsi="Times New Roman" w:cs="Times New Roman"/>
                <w:b w:val="0"/>
                <w:bCs w:val="0"/>
                <w:lang w:eastAsia="en-GB"/>
              </w:rPr>
            </w:pPr>
            <w:hyperlink r:id="rId13" w:history="1">
              <w:r w:rsidRPr="00C81ADE">
                <w:rPr>
                  <w:rFonts w:ascii="Arial" w:eastAsia="Arial" w:hAnsi="Arial" w:cs="Arial"/>
                  <w:b w:val="0"/>
                  <w:bCs w:val="0"/>
                  <w:color w:val="003087"/>
                  <w:u w:val="single"/>
                </w:rPr>
                <w:t>NHS website: High Blood Pressure</w:t>
              </w:r>
            </w:hyperlink>
          </w:p>
          <w:p w14:paraId="071A21F8" w14:textId="77777777" w:rsidR="00C81ADE" w:rsidRPr="00C81ADE" w:rsidRDefault="00C81ADE" w:rsidP="00C81ADE">
            <w:pPr>
              <w:shd w:val="clear" w:color="auto" w:fill="BDDEFF"/>
              <w:ind w:left="720"/>
              <w:contextualSpacing/>
              <w:rPr>
                <w:rFonts w:ascii="Times New Roman" w:eastAsia="Times New Roman" w:hAnsi="Times New Roman" w:cs="Times New Roman"/>
                <w:b w:val="0"/>
                <w:bCs w:val="0"/>
                <w:lang w:eastAsia="en-GB"/>
              </w:rPr>
            </w:pPr>
          </w:p>
        </w:tc>
      </w:tr>
      <w:tr w:rsidR="00C81ADE" w:rsidRPr="00C81ADE" w14:paraId="64376920" w14:textId="77777777" w:rsidTr="00C81ADE">
        <w:trPr>
          <w:trHeight w:val="70"/>
        </w:trPr>
        <w:tc>
          <w:tcPr>
            <w:cnfStyle w:val="001000000000" w:firstRow="0" w:lastRow="0" w:firstColumn="1" w:lastColumn="0" w:oddVBand="0" w:evenVBand="0" w:oddHBand="0" w:evenHBand="0" w:firstRowFirstColumn="0" w:firstRowLastColumn="0" w:lastRowFirstColumn="0" w:lastRowLastColumn="0"/>
            <w:tcW w:w="10206" w:type="dxa"/>
            <w:shd w:val="clear" w:color="auto" w:fill="D9D9D9"/>
            <w:vAlign w:val="center"/>
          </w:tcPr>
          <w:p w14:paraId="62E2E2B2" w14:textId="77777777" w:rsidR="00C81ADE" w:rsidRPr="00C81ADE" w:rsidRDefault="00C81ADE" w:rsidP="00C81ADE">
            <w:pPr>
              <w:shd w:val="clear" w:color="auto" w:fill="D9D9D9"/>
              <w:rPr>
                <w:rFonts w:ascii="Arial" w:eastAsia="Arial" w:hAnsi="Arial" w:cs="Arial"/>
                <w:b w:val="0"/>
                <w:bCs w:val="0"/>
              </w:rPr>
            </w:pPr>
            <w:r w:rsidRPr="00C81ADE">
              <w:rPr>
                <w:rFonts w:ascii="Arial" w:eastAsia="Arial" w:hAnsi="Arial" w:cs="Arial"/>
                <w:b w:val="0"/>
                <w:bCs w:val="0"/>
              </w:rPr>
              <w:t xml:space="preserve">If </w:t>
            </w:r>
            <w:proofErr w:type="gramStart"/>
            <w:r w:rsidRPr="00C81ADE">
              <w:rPr>
                <w:rFonts w:ascii="Arial" w:eastAsia="Arial" w:hAnsi="Arial" w:cs="Arial"/>
                <w:b w:val="0"/>
                <w:bCs w:val="0"/>
              </w:rPr>
              <w:t>referring back</w:t>
            </w:r>
            <w:proofErr w:type="gramEnd"/>
            <w:r w:rsidRPr="00C81ADE">
              <w:rPr>
                <w:rFonts w:ascii="Arial" w:eastAsia="Arial" w:hAnsi="Arial" w:cs="Arial"/>
                <w:b w:val="0"/>
                <w:bCs w:val="0"/>
              </w:rPr>
              <w:t xml:space="preserve">, please state that the referral has already been through Advice and Guidance and include previous </w:t>
            </w:r>
            <w:proofErr w:type="gramStart"/>
            <w:r w:rsidRPr="00C81ADE">
              <w:rPr>
                <w:rFonts w:ascii="Arial" w:eastAsia="Arial" w:hAnsi="Arial" w:cs="Arial"/>
                <w:b w:val="0"/>
                <w:bCs w:val="0"/>
              </w:rPr>
              <w:t>correspondence</w:t>
            </w:r>
            <w:proofErr w:type="gramEnd"/>
            <w:r w:rsidRPr="00C81ADE">
              <w:rPr>
                <w:rFonts w:ascii="Arial" w:eastAsia="Arial" w:hAnsi="Arial" w:cs="Arial"/>
                <w:b w:val="0"/>
                <w:bCs w:val="0"/>
              </w:rPr>
              <w:t xml:space="preserve"> so we don’t duplicate advice.</w:t>
            </w:r>
          </w:p>
          <w:p w14:paraId="351FBCC1" w14:textId="77777777" w:rsidR="00C81ADE" w:rsidRPr="00C81ADE" w:rsidRDefault="00C81ADE" w:rsidP="00C81ADE">
            <w:pPr>
              <w:shd w:val="clear" w:color="auto" w:fill="D9D9D9"/>
              <w:rPr>
                <w:rFonts w:ascii="Arial" w:eastAsia="Arial" w:hAnsi="Arial" w:cs="Arial"/>
                <w:b w:val="0"/>
                <w:bCs w:val="0"/>
              </w:rPr>
            </w:pPr>
          </w:p>
          <w:p w14:paraId="1D98F5C8" w14:textId="77777777" w:rsidR="00C81ADE" w:rsidRPr="00C81ADE" w:rsidRDefault="00C81ADE" w:rsidP="00C81ADE">
            <w:pPr>
              <w:shd w:val="clear" w:color="auto" w:fill="D9D9D9"/>
              <w:rPr>
                <w:rFonts w:ascii="Arial" w:eastAsia="Arial" w:hAnsi="Arial" w:cs="Arial"/>
                <w:b w:val="0"/>
                <w:bCs w:val="0"/>
              </w:rPr>
            </w:pPr>
            <w:r w:rsidRPr="00C81ADE">
              <w:rPr>
                <w:rFonts w:ascii="Arial" w:eastAsia="Arial" w:hAnsi="Arial" w:cs="Arial"/>
                <w:b w:val="0"/>
                <w:bCs w:val="0"/>
              </w:rPr>
              <w:t>With kind regards,</w:t>
            </w:r>
          </w:p>
          <w:p w14:paraId="1019BFF1" w14:textId="77777777" w:rsidR="00C81ADE" w:rsidRPr="00C81ADE" w:rsidRDefault="00C81ADE" w:rsidP="00C81ADE">
            <w:pPr>
              <w:rPr>
                <w:rFonts w:ascii="Arial" w:eastAsia="Arial" w:hAnsi="Arial" w:cs="Arial"/>
                <w:b w:val="0"/>
                <w:bCs w:val="0"/>
              </w:rPr>
            </w:pPr>
            <w:r w:rsidRPr="00C81ADE">
              <w:rPr>
                <w:rFonts w:ascii="Arial" w:eastAsia="Arial" w:hAnsi="Arial" w:cs="Arial"/>
                <w:b w:val="0"/>
                <w:bCs w:val="0"/>
              </w:rPr>
              <w:t>[Responding clinician name and role]</w:t>
            </w:r>
          </w:p>
          <w:p w14:paraId="46E54290" w14:textId="77777777" w:rsidR="00C81ADE" w:rsidRPr="00C81ADE" w:rsidRDefault="00C81ADE" w:rsidP="00C81ADE">
            <w:pPr>
              <w:rPr>
                <w:rFonts w:ascii="Arial" w:eastAsia="Arial" w:hAnsi="Arial" w:cs="Times New Roman"/>
                <w:b w:val="0"/>
                <w:bCs w:val="0"/>
              </w:rPr>
            </w:pPr>
          </w:p>
        </w:tc>
      </w:tr>
    </w:tbl>
    <w:p w14:paraId="06BC7085" w14:textId="77777777" w:rsidR="00C47DEC" w:rsidRDefault="00C47DEC" w:rsidP="00C81ADE"/>
    <w:sectPr w:rsidR="00C47DEC" w:rsidSect="00C81ADE">
      <w:pgSz w:w="11906" w:h="16838"/>
      <w:pgMar w:top="709" w:right="1440"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94FB3"/>
    <w:multiLevelType w:val="hybridMultilevel"/>
    <w:tmpl w:val="2742886E"/>
    <w:lvl w:ilvl="0" w:tplc="56A68014">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A126607"/>
    <w:multiLevelType w:val="hybridMultilevel"/>
    <w:tmpl w:val="FF2E4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E36647"/>
    <w:multiLevelType w:val="hybridMultilevel"/>
    <w:tmpl w:val="05083D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11E7D09"/>
    <w:multiLevelType w:val="hybridMultilevel"/>
    <w:tmpl w:val="E9645FA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AA351C7"/>
    <w:multiLevelType w:val="hybridMultilevel"/>
    <w:tmpl w:val="A14C80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4EF14620"/>
    <w:multiLevelType w:val="hybridMultilevel"/>
    <w:tmpl w:val="AF5606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F2A326F"/>
    <w:multiLevelType w:val="hybridMultilevel"/>
    <w:tmpl w:val="666A46FC"/>
    <w:lvl w:ilvl="0" w:tplc="B57E3F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8D52B0"/>
    <w:multiLevelType w:val="multilevel"/>
    <w:tmpl w:val="04F239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654E3E76"/>
    <w:multiLevelType w:val="hybridMultilevel"/>
    <w:tmpl w:val="D7A0B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7885447">
    <w:abstractNumId w:val="3"/>
  </w:num>
  <w:num w:numId="2" w16cid:durableId="845247301">
    <w:abstractNumId w:val="7"/>
  </w:num>
  <w:num w:numId="3" w16cid:durableId="1228106803">
    <w:abstractNumId w:val="2"/>
  </w:num>
  <w:num w:numId="4" w16cid:durableId="685718699">
    <w:abstractNumId w:val="4"/>
  </w:num>
  <w:num w:numId="5" w16cid:durableId="1661543911">
    <w:abstractNumId w:val="5"/>
  </w:num>
  <w:num w:numId="6" w16cid:durableId="2084640726">
    <w:abstractNumId w:val="1"/>
  </w:num>
  <w:num w:numId="7" w16cid:durableId="942298052">
    <w:abstractNumId w:val="6"/>
  </w:num>
  <w:num w:numId="8" w16cid:durableId="847796400">
    <w:abstractNumId w:val="0"/>
  </w:num>
  <w:num w:numId="9" w16cid:durableId="15567692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ADE"/>
    <w:rsid w:val="004D3824"/>
    <w:rsid w:val="0052020E"/>
    <w:rsid w:val="00B05EAE"/>
    <w:rsid w:val="00C47DEC"/>
    <w:rsid w:val="00C81ADE"/>
    <w:rsid w:val="00D42D01"/>
    <w:rsid w:val="00E81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6BD87"/>
  <w15:chartTrackingRefBased/>
  <w15:docId w15:val="{AF139E0F-0963-4C68-B853-49492928F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1A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81A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81A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81A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81A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81A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1A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1A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1A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1A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81A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81A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81A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81A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81A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1A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1A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1ADE"/>
    <w:rPr>
      <w:rFonts w:eastAsiaTheme="majorEastAsia" w:cstheme="majorBidi"/>
      <w:color w:val="272727" w:themeColor="text1" w:themeTint="D8"/>
    </w:rPr>
  </w:style>
  <w:style w:type="paragraph" w:styleId="Title">
    <w:name w:val="Title"/>
    <w:basedOn w:val="Normal"/>
    <w:next w:val="Normal"/>
    <w:link w:val="TitleChar"/>
    <w:uiPriority w:val="10"/>
    <w:qFormat/>
    <w:rsid w:val="00C81A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1A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1A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1A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1ADE"/>
    <w:pPr>
      <w:spacing w:before="160"/>
      <w:jc w:val="center"/>
    </w:pPr>
    <w:rPr>
      <w:i/>
      <w:iCs/>
      <w:color w:val="404040" w:themeColor="text1" w:themeTint="BF"/>
    </w:rPr>
  </w:style>
  <w:style w:type="character" w:customStyle="1" w:styleId="QuoteChar">
    <w:name w:val="Quote Char"/>
    <w:basedOn w:val="DefaultParagraphFont"/>
    <w:link w:val="Quote"/>
    <w:uiPriority w:val="29"/>
    <w:rsid w:val="00C81ADE"/>
    <w:rPr>
      <w:i/>
      <w:iCs/>
      <w:color w:val="404040" w:themeColor="text1" w:themeTint="BF"/>
    </w:rPr>
  </w:style>
  <w:style w:type="paragraph" w:styleId="ListParagraph">
    <w:name w:val="List Paragraph"/>
    <w:basedOn w:val="Normal"/>
    <w:uiPriority w:val="34"/>
    <w:qFormat/>
    <w:rsid w:val="00C81ADE"/>
    <w:pPr>
      <w:ind w:left="720"/>
      <w:contextualSpacing/>
    </w:pPr>
  </w:style>
  <w:style w:type="character" w:styleId="IntenseEmphasis">
    <w:name w:val="Intense Emphasis"/>
    <w:basedOn w:val="DefaultParagraphFont"/>
    <w:uiPriority w:val="21"/>
    <w:qFormat/>
    <w:rsid w:val="00C81ADE"/>
    <w:rPr>
      <w:i/>
      <w:iCs/>
      <w:color w:val="2F5496" w:themeColor="accent1" w:themeShade="BF"/>
    </w:rPr>
  </w:style>
  <w:style w:type="paragraph" w:styleId="IntenseQuote">
    <w:name w:val="Intense Quote"/>
    <w:basedOn w:val="Normal"/>
    <w:next w:val="Normal"/>
    <w:link w:val="IntenseQuoteChar"/>
    <w:uiPriority w:val="30"/>
    <w:qFormat/>
    <w:rsid w:val="00C81A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81ADE"/>
    <w:rPr>
      <w:i/>
      <w:iCs/>
      <w:color w:val="2F5496" w:themeColor="accent1" w:themeShade="BF"/>
    </w:rPr>
  </w:style>
  <w:style w:type="character" w:styleId="IntenseReference">
    <w:name w:val="Intense Reference"/>
    <w:basedOn w:val="DefaultParagraphFont"/>
    <w:uiPriority w:val="32"/>
    <w:qFormat/>
    <w:rsid w:val="00C81ADE"/>
    <w:rPr>
      <w:b/>
      <w:bCs/>
      <w:smallCaps/>
      <w:color w:val="2F5496" w:themeColor="accent1" w:themeShade="BF"/>
      <w:spacing w:val="5"/>
    </w:rPr>
  </w:style>
  <w:style w:type="table" w:customStyle="1" w:styleId="PlainTable11">
    <w:name w:val="Plain Table 11"/>
    <w:basedOn w:val="TableNormal"/>
    <w:next w:val="PlainTable1"/>
    <w:uiPriority w:val="41"/>
    <w:rsid w:val="00C81ADE"/>
    <w:pPr>
      <w:spacing w:after="0" w:line="240" w:lineRule="auto"/>
    </w:pPr>
    <w:rPr>
      <w:kern w:val="0"/>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PlainTable1">
    <w:name w:val="Plain Table 1"/>
    <w:basedOn w:val="TableNormal"/>
    <w:uiPriority w:val="41"/>
    <w:rsid w:val="00C81AD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ture.nhs.uk/GIRFTNational/view?objectId=264051813" TargetMode="External"/><Relationship Id="rId13" Type="http://schemas.openxmlformats.org/officeDocument/2006/relationships/hyperlink" Target="https://www.nhs.uk/conditions/high-blood-pressur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loodpressureuk.org/your-blood-pressure/how-to-lower-your-blood-pressure/monitoring-your-blood-pressure-at-hom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scardio.org/Guidelines/Clinical-Practice-Guidelines/Elevated-Blood-Pressure-and-Hypertensio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bihs.org.uk/wp-content/uploads/2024/12/Investigation-and-management-of-resistant-hypertension-BIHS-Statement.pdf" TargetMode="External"/><Relationship Id="rId4" Type="http://schemas.openxmlformats.org/officeDocument/2006/relationships/numbering" Target="numbering.xml"/><Relationship Id="rId9" Type="http://schemas.openxmlformats.org/officeDocument/2006/relationships/hyperlink" Target="https://www.nice.org.uk/guidance/ng13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5F438F1A4505458CC99CD4B88167F8" ma:contentTypeVersion="48" ma:contentTypeDescription="Create a new document." ma:contentTypeScope="" ma:versionID="7c79390b504e861b0fdaa38e5b36edb5">
  <xsd:schema xmlns:xsd="http://www.w3.org/2001/XMLSchema" xmlns:xs="http://www.w3.org/2001/XMLSchema" xmlns:p="http://schemas.microsoft.com/office/2006/metadata/properties" xmlns:ns2="1f191942-6bfc-41ac-b818-c27b6457eb64" xmlns:ns3="0657cea1-7abe-4a58-9362-8a3f81fe83bb" targetNamespace="http://schemas.microsoft.com/office/2006/metadata/properties" ma:root="true" ma:fieldsID="11b41e8ac1b721e33f3b675e3d0e0030" ns2:_="" ns3:_="">
    <xsd:import namespace="1f191942-6bfc-41ac-b818-c27b6457eb64"/>
    <xsd:import namespace="0657cea1-7abe-4a58-9362-8a3f81fe83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_ip_UnifiedCompliancePolicyProperties" minOccurs="0"/>
                <xsd:element ref="ns3:_ip_UnifiedCompliancePolicyUIAction" minOccurs="0"/>
                <xsd:element ref="ns2:Active" minOccurs="0"/>
                <xsd:element ref="ns2:Status" minOccurs="0"/>
                <xsd:element ref="ns2:MediaServiceObjectDetectorVersions" minOccurs="0"/>
                <xsd:element ref="ns2:Presentable_x003f_" minOccurs="0"/>
                <xsd:element ref="ns2:PolicyorSOP_x003f_" minOccurs="0"/>
                <xsd:element ref="ns2:Potentialpriorty_x003f_" minOccurs="0"/>
                <xsd:element ref="ns2:Domain" minOccurs="0"/>
                <xsd:element ref="ns2:Hub" minOccurs="0"/>
                <xsd:element ref="ns2:MovetoNextReview_x0028_ClinicalLeads_x0029_" minOccurs="0"/>
                <xsd:element ref="ns2:Hubname" minOccurs="0"/>
                <xsd:element ref="ns2:DomainNumber" minOccurs="0"/>
                <xsd:element ref="ns2:MediaServiceSearchProperties" minOccurs="0"/>
                <xsd:element ref="ns2:FAQ"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191942-6bfc-41ac-b818-c27b6457eb64"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OCR" ma:index="10" nillable="true" ma:displayName="Extracted Text" ma:description="" ma:hidden="true" ma:internalName="MediaServiceOCR"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Active" ma:index="20" nillable="true" ma:displayName="Active" ma:default="1" ma:description="Is project active?" ma:hidden="true" ma:internalName="Active" ma:readOnly="false">
      <xsd:simpleType>
        <xsd:restriction base="dms:Boolean"/>
      </xsd:simpleType>
    </xsd:element>
    <xsd:element name="Status" ma:index="21" nillable="true" ma:displayName="Status" ma:description="for PH use" ma:internalName="Status" ma:readOnly="false">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Presentable_x003f_" ma:index="23" nillable="true" ma:displayName="Potentially shareable?" ma:default="Not reviewed" ma:format="Dropdown" ma:internalName="Presentable_x003f_" ma:readOnly="false">
      <xsd:simpleType>
        <xsd:restriction base="dms:Choice">
          <xsd:enumeration value="Yes"/>
          <xsd:enumeration value="No"/>
          <xsd:enumeration value="Not reviewed"/>
        </xsd:restriction>
      </xsd:simpleType>
    </xsd:element>
    <xsd:element name="PolicyorSOP_x003f_" ma:index="24" nillable="true" ma:displayName="Policy or SOP?" ma:format="Dropdown" ma:internalName="PolicyorSOP_x003f_" ma:readOnly="false">
      <xsd:simpleType>
        <xsd:restriction base="dms:Choice">
          <xsd:enumeration value="Yes"/>
          <xsd:enumeration value="No"/>
          <xsd:enumeration value="Not reviewed"/>
        </xsd:restriction>
      </xsd:simpleType>
    </xsd:element>
    <xsd:element name="Potentialpriorty_x003f_" ma:index="25" nillable="true" ma:displayName="For review by LN" ma:default="1" ma:description="MB ticked the box for &quot;Yes&quot; when LN should review a document" ma:indexed="true" ma:internalName="Potentialpriorty_x003f_" ma:readOnly="false">
      <xsd:simpleType>
        <xsd:restriction base="dms:Boolean"/>
      </xsd:simpleType>
    </xsd:element>
    <xsd:element name="Domain" ma:index="26" nillable="true" ma:displayName="Domain" ma:format="Dropdown" ma:indexed="true" ma:internalName="Domain" ma:readOnly="false">
      <xsd:simpleType>
        <xsd:restriction base="dms:Choice">
          <xsd:enumeration value="Domain 1"/>
          <xsd:enumeration value="Domain 2"/>
          <xsd:enumeration value="Domain 3"/>
          <xsd:enumeration value="Domain 4"/>
          <xsd:enumeration value="Domain 5"/>
        </xsd:restriction>
      </xsd:simpleType>
    </xsd:element>
    <xsd:element name="Hub" ma:index="27" nillable="true" ma:displayName="Hub" ma:internalName="Hub" ma:readOnly="false">
      <xsd:simpleType>
        <xsd:restriction base="dms:Text">
          <xsd:maxLength value="255"/>
        </xsd:restriction>
      </xsd:simpleType>
    </xsd:element>
    <xsd:element name="MovetoNextReview_x0028_ClinicalLeads_x0029_" ma:index="28" nillable="true" ma:displayName="Move to Next Review (Clinical Leads)" ma:default="1" ma:description="LN to tick the box for &quot;yes&quot; when the document should be taken forward to the next  review (e.g. by Clinical Leads)" ma:internalName="MovetoNextReview_x0028_ClinicalLeads_x0029_" ma:readOnly="false">
      <xsd:simpleType>
        <xsd:restriction base="dms:Boolean"/>
      </xsd:simpleType>
    </xsd:element>
    <xsd:element name="Hubname" ma:index="29" nillable="true" ma:displayName="Hub name" ma:internalName="Hubname" ma:readOnly="false">
      <xsd:simpleType>
        <xsd:restriction base="dms:Text">
          <xsd:maxLength value="255"/>
        </xsd:restriction>
      </xsd:simpleType>
    </xsd:element>
    <xsd:element name="DomainNumber" ma:index="30" nillable="true" ma:displayName="Domain Number" ma:format="Dropdown" ma:internalName="DomainNumber" ma:readOnly="false">
      <xsd:simpleType>
        <xsd:restriction base="dms:Choice">
          <xsd:enumeration value="Domain 1"/>
          <xsd:enumeration value="Domain 2"/>
          <xsd:enumeration value="Domain 3"/>
          <xsd:enumeration value="Domain 4"/>
          <xsd:enumeration value="Domain 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FAQ" ma:index="34" nillable="true" ma:displayName="FAQ" ma:format="Dropdown" ma:internalName="FAQ">
      <xsd:simpleType>
        <xsd:restriction base="dms:Text">
          <xsd:maxLength value="255"/>
        </xsd:restriction>
      </xsd:simpleType>
    </xsd:element>
    <xsd:element name="MediaServiceLocation" ma:index="35" nillable="true" ma:displayName="Location" ma:indexed="true" ma:internalName="MediaServiceLocation" ma:readOnly="true">
      <xsd:simpleType>
        <xsd:restriction base="dms:Text"/>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57cea1-7abe-4a58-9362-8a3f81fe83bb"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7" nillable="true" ma:displayName="Taxonomy Catch All Column" ma:hidden="true" ma:list="{32534fcb-c3dd-4f22-a43d-bac975b158d8}" ma:internalName="TaxCatchAll" ma:showField="CatchAllData" ma:web="0657cea1-7abe-4a58-9362-8a3f81fe83bb">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8" nillable="true" ma:displayName="Unified Compliance Policy Properties" ma:hidden="true"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0657cea1-7abe-4a58-9362-8a3f81fe83bb" xsi:nil="true"/>
    <DomainNumber xmlns="1f191942-6bfc-41ac-b818-c27b6457eb64" xsi:nil="true"/>
    <lcf76f155ced4ddcb4097134ff3c332f xmlns="1f191942-6bfc-41ac-b818-c27b6457eb64">
      <Terms xmlns="http://schemas.microsoft.com/office/infopath/2007/PartnerControls"/>
    </lcf76f155ced4ddcb4097134ff3c332f>
    <Domain xmlns="1f191942-6bfc-41ac-b818-c27b6457eb64" xsi:nil="true"/>
    <PolicyorSOP_x003f_ xmlns="1f191942-6bfc-41ac-b818-c27b6457eb64" xsi:nil="true"/>
    <_ip_UnifiedCompliancePolicyProperties xmlns="0657cea1-7abe-4a58-9362-8a3f81fe83bb" xsi:nil="true"/>
    <Hubname xmlns="1f191942-6bfc-41ac-b818-c27b6457eb64" xsi:nil="true"/>
    <TaxCatchAll xmlns="0657cea1-7abe-4a58-9362-8a3f81fe83bb" xsi:nil="true"/>
    <Active xmlns="1f191942-6bfc-41ac-b818-c27b6457eb64">true</Active>
    <Potentialpriorty_x003f_ xmlns="1f191942-6bfc-41ac-b818-c27b6457eb64">true</Potentialpriorty_x003f_>
    <MovetoNextReview_x0028_ClinicalLeads_x0029_ xmlns="1f191942-6bfc-41ac-b818-c27b6457eb64">true</MovetoNextReview_x0028_ClinicalLeads_x0029_>
    <Presentable_x003f_ xmlns="1f191942-6bfc-41ac-b818-c27b6457eb64">Not reviewed</Presentable_x003f_>
    <Hub xmlns="1f191942-6bfc-41ac-b818-c27b6457eb64" xsi:nil="true"/>
    <Status xmlns="1f191942-6bfc-41ac-b818-c27b6457eb64" xsi:nil="true"/>
    <FAQ xmlns="1f191942-6bfc-41ac-b818-c27b6457eb64" xsi:nil="true"/>
  </documentManagement>
</p:properties>
</file>

<file path=customXml/itemProps1.xml><?xml version="1.0" encoding="utf-8"?>
<ds:datastoreItem xmlns:ds="http://schemas.openxmlformats.org/officeDocument/2006/customXml" ds:itemID="{1B8FA125-8A11-4026-A1F7-1D96DE6F1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191942-6bfc-41ac-b818-c27b6457eb64"/>
    <ds:schemaRef ds:uri="0657cea1-7abe-4a58-9362-8a3f81fe8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4C6DBF-B4E3-4FE5-9DF8-753F3E035492}">
  <ds:schemaRefs>
    <ds:schemaRef ds:uri="http://schemas.microsoft.com/sharepoint/v3/contenttype/forms"/>
  </ds:schemaRefs>
</ds:datastoreItem>
</file>

<file path=customXml/itemProps3.xml><?xml version="1.0" encoding="utf-8"?>
<ds:datastoreItem xmlns:ds="http://schemas.openxmlformats.org/officeDocument/2006/customXml" ds:itemID="{FD4C86C6-D4BB-4404-BFCE-4329EBC6D1CD}">
  <ds:schemaRefs>
    <ds:schemaRef ds:uri="http://schemas.microsoft.com/office/2006/metadata/properties"/>
    <ds:schemaRef ds:uri="http://schemas.microsoft.com/office/infopath/2007/PartnerControls"/>
    <ds:schemaRef ds:uri="0657cea1-7abe-4a58-9362-8a3f81fe83bb"/>
    <ds:schemaRef ds:uri="1f191942-6bfc-41ac-b818-c27b6457eb6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825</Words>
  <Characters>4709</Characters>
  <Application>Microsoft Office Word</Application>
  <DocSecurity>0</DocSecurity>
  <Lines>39</Lines>
  <Paragraphs>11</Paragraphs>
  <ScaleCrop>false</ScaleCrop>
  <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Andrew (NHS ENGLAND)</dc:creator>
  <cp:keywords/>
  <dc:description/>
  <cp:lastModifiedBy>DANIEL, Andrew (NHS ENGLAND)</cp:lastModifiedBy>
  <cp:revision>1</cp:revision>
  <dcterms:created xsi:type="dcterms:W3CDTF">2026-01-22T18:19:00Z</dcterms:created>
  <dcterms:modified xsi:type="dcterms:W3CDTF">2026-01-22T18:21:00Z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0x010100B65F438F1A4505458CC99CD4B88167F8</vt:lpwstr>
  </property>
  <property fmtid="{D5CDD505-2E9C-101B-9397-08002B2CF9AE}" pid="3" name="MediaServiceImageTags">
    <vt:lpwstr/>
  </property>
</Properties>
</file>